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13B38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МЕЖГОСУДАРСТВЕННОЕ ОБРАЗОВАТЕЛЬНОЕ УЧРЕЖДЕНИЕ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13B38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13B38">
        <w:rPr>
          <w:rFonts w:ascii="Times New Roman" w:eastAsia="Times New Roman" w:hAnsi="Times New Roman" w:cs="Times New Roman"/>
          <w:sz w:val="28"/>
          <w:szCs w:val="24"/>
          <w:lang w:eastAsia="ru-RU"/>
        </w:rPr>
        <w:t>«БЕЛОРУССКО-РОССИЙСКИЙ УНИВЕРСИТЕТ»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>Кафедра «Экономика и управление»</w:t>
      </w: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0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0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4"/>
          <w:lang w:eastAsia="ru-RU"/>
        </w:rPr>
      </w:pPr>
    </w:p>
    <w:p w:rsidR="00013B38" w:rsidRPr="00013B38" w:rsidRDefault="00013B38" w:rsidP="00013B3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790BC5" w:rsidRDefault="00026EBF" w:rsidP="00013B38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ДИПЛОМНОЕ ПРОЕКТИРОВАНИЕ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8"/>
          <w:szCs w:val="20"/>
          <w:lang w:eastAsia="ru-RU"/>
        </w:rPr>
      </w:pPr>
    </w:p>
    <w:p w:rsidR="00013B38" w:rsidRPr="00013B38" w:rsidRDefault="00013B38" w:rsidP="00013B38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013B38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Методические рекомендации </w:t>
      </w:r>
    </w:p>
    <w:p w:rsidR="00026EBF" w:rsidRPr="002B4FFC" w:rsidRDefault="00013B38" w:rsidP="00026EBF">
      <w:pPr>
        <w:spacing w:after="0" w:line="240" w:lineRule="auto"/>
        <w:ind w:firstLine="851"/>
        <w:jc w:val="center"/>
        <w:rPr>
          <w:rFonts w:ascii="Times New Roman" w:hAnsi="Times New Roman"/>
          <w:b/>
          <w:i/>
          <w:sz w:val="32"/>
          <w:szCs w:val="32"/>
        </w:rPr>
      </w:pPr>
      <w:r w:rsidRPr="00013B38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для студентов специальности </w:t>
      </w:r>
      <w:r w:rsidR="00026EBF" w:rsidRPr="002B4FFC">
        <w:rPr>
          <w:rFonts w:ascii="Times New Roman" w:hAnsi="Times New Roman"/>
          <w:b/>
          <w:i/>
          <w:sz w:val="32"/>
          <w:szCs w:val="32"/>
        </w:rPr>
        <w:t xml:space="preserve">1-70 02 01 </w:t>
      </w:r>
    </w:p>
    <w:p w:rsidR="007F02D6" w:rsidRDefault="00026EBF" w:rsidP="00026EBF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32"/>
          <w:szCs w:val="32"/>
        </w:rPr>
      </w:pPr>
      <w:r w:rsidRPr="002B4FFC">
        <w:rPr>
          <w:rFonts w:ascii="Times New Roman" w:hAnsi="Times New Roman"/>
          <w:b/>
          <w:i/>
          <w:sz w:val="32"/>
          <w:szCs w:val="32"/>
        </w:rPr>
        <w:t xml:space="preserve">  «Промышле</w:t>
      </w:r>
      <w:r>
        <w:rPr>
          <w:rFonts w:ascii="Times New Roman" w:hAnsi="Times New Roman"/>
          <w:b/>
          <w:i/>
          <w:sz w:val="32"/>
          <w:szCs w:val="32"/>
        </w:rPr>
        <w:t>нное и гражданское строительство»</w:t>
      </w:r>
      <w:r w:rsidR="007F02D6" w:rsidRPr="007F02D6">
        <w:rPr>
          <w:rFonts w:ascii="Times New Roman" w:hAnsi="Times New Roman"/>
          <w:b/>
          <w:i/>
          <w:sz w:val="32"/>
          <w:szCs w:val="32"/>
        </w:rPr>
        <w:t xml:space="preserve"> </w:t>
      </w:r>
    </w:p>
    <w:p w:rsidR="00026EBF" w:rsidRPr="007F02D6" w:rsidRDefault="007F02D6" w:rsidP="00026EBF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очной формы обучения</w:t>
      </w:r>
    </w:p>
    <w:p w:rsidR="00026EBF" w:rsidRDefault="00026EBF" w:rsidP="00026EBF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026EBF" w:rsidRDefault="00026EBF" w:rsidP="00026EBF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026EBF" w:rsidRDefault="00026EBF" w:rsidP="00026EBF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013B38" w:rsidRPr="00013B38" w:rsidRDefault="00026EBF" w:rsidP="00026EBF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013B38" w:rsidRPr="00013B38" w:rsidRDefault="00013B38" w:rsidP="00013B38">
      <w:pPr>
        <w:keepNext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2207260</wp:posOffset>
            </wp:positionH>
            <wp:positionV relativeFrom="paragraph">
              <wp:posOffset>1270</wp:posOffset>
            </wp:positionV>
            <wp:extent cx="2065020" cy="2030095"/>
            <wp:effectExtent l="0" t="0" r="0" b="8255"/>
            <wp:wrapSquare wrapText="right"/>
            <wp:docPr id="1" name="Рисунок 1" descr="Описание: 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3B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3B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Могилев 20</w:t>
      </w:r>
      <w:r w:rsidR="00026E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</w:p>
    <w:p w:rsidR="00026EBF" w:rsidRPr="00026EBF" w:rsidRDefault="00013B38" w:rsidP="00026E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13B38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  <w:r w:rsidR="00026EBF" w:rsidRPr="00026EBF">
        <w:rPr>
          <w:rFonts w:ascii="Times New Roman" w:hAnsi="Times New Roman"/>
          <w:sz w:val="28"/>
          <w:szCs w:val="28"/>
        </w:rPr>
        <w:lastRenderedPageBreak/>
        <w:t>УДК 338.45:69</w:t>
      </w:r>
    </w:p>
    <w:p w:rsidR="00013B38" w:rsidRPr="00013B38" w:rsidRDefault="00026EBF" w:rsidP="00026EBF">
      <w:pPr>
        <w:keepNext/>
        <w:tabs>
          <w:tab w:val="left" w:pos="1260"/>
        </w:tabs>
        <w:spacing w:after="0" w:line="240" w:lineRule="auto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26EBF">
        <w:rPr>
          <w:rFonts w:ascii="Times New Roman" w:eastAsia="Times New Roman" w:hAnsi="Times New Roman" w:cs="Times New Roman"/>
          <w:sz w:val="28"/>
          <w:szCs w:val="28"/>
          <w:lang w:eastAsia="ru-RU"/>
        </w:rPr>
        <w:t>ББК 65.31</w:t>
      </w:r>
    </w:p>
    <w:p w:rsidR="00013B38" w:rsidRPr="00013B38" w:rsidRDefault="00013B38" w:rsidP="00A10B7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</w:t>
      </w:r>
      <w:r w:rsidR="00026EBF"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40</w:t>
      </w:r>
    </w:p>
    <w:p w:rsidR="00013B38" w:rsidRPr="00013B38" w:rsidRDefault="00013B38" w:rsidP="00013B38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3B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Рекомендовано к изданию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>учебно-методическим отделом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>Белорусско-Российского университета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>Одобрено кафедрой «Экономика и управление» «</w:t>
      </w:r>
      <w:r w:rsidR="002407D2">
        <w:rPr>
          <w:rFonts w:ascii="Times New Roman" w:eastAsia="MS Mincho" w:hAnsi="Times New Roman" w:cs="Times New Roman"/>
          <w:sz w:val="28"/>
          <w:szCs w:val="28"/>
          <w:lang w:eastAsia="ru-RU"/>
        </w:rPr>
        <w:t>27</w:t>
      </w: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» </w:t>
      </w:r>
      <w:r w:rsidR="00026EBF">
        <w:rPr>
          <w:rFonts w:ascii="Times New Roman" w:eastAsia="MS Mincho" w:hAnsi="Times New Roman" w:cs="Times New Roman"/>
          <w:sz w:val="28"/>
          <w:szCs w:val="28"/>
          <w:lang w:eastAsia="ru-RU"/>
        </w:rPr>
        <w:t>марта</w:t>
      </w: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20</w:t>
      </w:r>
      <w:r w:rsidR="00026EBF">
        <w:rPr>
          <w:rFonts w:ascii="Times New Roman" w:eastAsia="MS Mincho" w:hAnsi="Times New Roman" w:cs="Times New Roman"/>
          <w:sz w:val="28"/>
          <w:szCs w:val="28"/>
          <w:lang w:eastAsia="ru-RU"/>
        </w:rPr>
        <w:t>20</w:t>
      </w: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г., протокол № </w:t>
      </w:r>
      <w:r w:rsidR="005577F0">
        <w:rPr>
          <w:rFonts w:ascii="Times New Roman" w:eastAsia="MS Mincho" w:hAnsi="Times New Roman" w:cs="Times New Roman"/>
          <w:sz w:val="28"/>
          <w:szCs w:val="28"/>
          <w:lang w:eastAsia="ru-RU"/>
        </w:rPr>
        <w:t>8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5577F0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>Составител</w:t>
      </w:r>
      <w:r w:rsidR="00A10B7A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: </w:t>
      </w:r>
      <w:r w:rsidR="00930583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>анд</w:t>
      </w:r>
      <w:r w:rsidR="00930583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30583">
        <w:rPr>
          <w:rFonts w:ascii="Times New Roman" w:eastAsia="MS Mincho" w:hAnsi="Times New Roman" w:cs="Times New Roman"/>
          <w:sz w:val="28"/>
          <w:szCs w:val="28"/>
          <w:lang w:eastAsia="ru-RU"/>
        </w:rPr>
        <w:t>э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>кон</w:t>
      </w:r>
      <w:r w:rsidR="00930583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930583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>аук</w:t>
      </w:r>
      <w:r w:rsidR="0093058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  <w:r w:rsidR="005577F0">
        <w:rPr>
          <w:rFonts w:ascii="Times New Roman" w:eastAsia="MS Mincho" w:hAnsi="Times New Roman" w:cs="Times New Roman"/>
          <w:sz w:val="28"/>
          <w:szCs w:val="28"/>
          <w:lang w:eastAsia="ru-RU"/>
        </w:rPr>
        <w:t>доц</w:t>
      </w:r>
      <w:r w:rsidR="00930583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5577F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</w:t>
      </w:r>
      <w:r w:rsidR="005577F0"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5577F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</w:t>
      </w:r>
      <w:r w:rsidR="005577F0"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  <w:r w:rsidR="005577F0">
        <w:rPr>
          <w:rFonts w:ascii="Times New Roman" w:eastAsia="MS Mincho" w:hAnsi="Times New Roman" w:cs="Times New Roman"/>
          <w:sz w:val="28"/>
          <w:szCs w:val="28"/>
          <w:lang w:eastAsia="ru-RU"/>
        </w:rPr>
        <w:t>Ивановская;</w:t>
      </w:r>
    </w:p>
    <w:p w:rsidR="00A10B7A" w:rsidRDefault="005577F0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</w:t>
      </w:r>
      <w:r w:rsidR="00013B38"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ст. преподаватель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="00013B38"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A10B7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Д</w:t>
      </w:r>
      <w:r w:rsidR="00013B38"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Макаревич</w:t>
      </w:r>
      <w:r w:rsidR="00A10B7A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; </w:t>
      </w:r>
    </w:p>
    <w:p w:rsidR="00013B38" w:rsidRDefault="00A10B7A" w:rsidP="00A10B7A">
      <w:pPr>
        <w:spacing w:after="0" w:line="240" w:lineRule="auto"/>
        <w:ind w:left="1416" w:firstLine="708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</w:t>
      </w:r>
      <w:r w:rsidR="00013B38"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ст. преподаватель </w:t>
      </w:r>
      <w:r w:rsidR="005577F0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="00013B38"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5577F0">
        <w:rPr>
          <w:rFonts w:ascii="Times New Roman" w:eastAsia="MS Mincho" w:hAnsi="Times New Roman" w:cs="Times New Roman"/>
          <w:sz w:val="28"/>
          <w:szCs w:val="28"/>
          <w:lang w:eastAsia="ru-RU"/>
        </w:rPr>
        <w:t>А</w:t>
      </w:r>
      <w:r w:rsidR="00013B38"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  <w:r w:rsidR="005577F0">
        <w:rPr>
          <w:rFonts w:ascii="Times New Roman" w:eastAsia="MS Mincho" w:hAnsi="Times New Roman" w:cs="Times New Roman"/>
          <w:sz w:val="28"/>
          <w:szCs w:val="28"/>
          <w:lang w:eastAsia="ru-RU"/>
        </w:rPr>
        <w:t>Пекерт;</w:t>
      </w:r>
    </w:p>
    <w:p w:rsidR="005577F0" w:rsidRPr="00013B38" w:rsidRDefault="005577F0" w:rsidP="00A10B7A">
      <w:pPr>
        <w:spacing w:after="0" w:line="240" w:lineRule="auto"/>
        <w:ind w:left="1416" w:firstLine="708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</w:t>
      </w: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ст. преподаватель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</w:t>
      </w: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Чумаченко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13B38" w:rsidRPr="002407D2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Рецензент </w:t>
      </w:r>
      <w:r w:rsidR="002407D2">
        <w:rPr>
          <w:rFonts w:ascii="Times New Roman" w:eastAsia="MS Mincho" w:hAnsi="Times New Roman" w:cs="Times New Roman"/>
          <w:sz w:val="28"/>
          <w:szCs w:val="28"/>
          <w:lang w:eastAsia="ru-RU"/>
        </w:rPr>
        <w:t>к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>анд</w:t>
      </w:r>
      <w:r w:rsidR="002407D2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407D2">
        <w:rPr>
          <w:rFonts w:ascii="Times New Roman" w:eastAsia="MS Mincho" w:hAnsi="Times New Roman" w:cs="Times New Roman"/>
          <w:sz w:val="28"/>
          <w:szCs w:val="28"/>
          <w:lang w:eastAsia="ru-RU"/>
        </w:rPr>
        <w:t>т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>ехн</w:t>
      </w:r>
      <w:r w:rsidR="002407D2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407D2">
        <w:rPr>
          <w:rFonts w:ascii="Times New Roman" w:eastAsia="MS Mincho" w:hAnsi="Times New Roman" w:cs="Times New Roman"/>
          <w:sz w:val="28"/>
          <w:szCs w:val="28"/>
          <w:lang w:eastAsia="ru-RU"/>
        </w:rPr>
        <w:t>н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>аук</w:t>
      </w:r>
      <w:r w:rsidR="002407D2">
        <w:rPr>
          <w:rFonts w:ascii="Times New Roman" w:eastAsia="MS Mincho" w:hAnsi="Times New Roman" w:cs="Times New Roman"/>
          <w:sz w:val="28"/>
          <w:szCs w:val="28"/>
          <w:lang w:eastAsia="ru-RU"/>
        </w:rPr>
        <w:t>, доц. О.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2407D2">
        <w:rPr>
          <w:rFonts w:ascii="Times New Roman" w:eastAsia="MS Mincho" w:hAnsi="Times New Roman" w:cs="Times New Roman"/>
          <w:sz w:val="28"/>
          <w:szCs w:val="28"/>
          <w:lang w:eastAsia="ru-RU"/>
        </w:rPr>
        <w:t>В. Голушкова</w:t>
      </w:r>
    </w:p>
    <w:p w:rsidR="00A10B7A" w:rsidRPr="00013B38" w:rsidRDefault="00A10B7A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557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для студентов специальности </w:t>
      </w:r>
      <w:r w:rsidR="00557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1-70 02 01 </w:t>
      </w:r>
      <w:r w:rsidR="005577F0" w:rsidRPr="005577F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«Промышленное и гражданское строительство»</w:t>
      </w:r>
      <w:r w:rsidR="00557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0B7A" w:rsidRPr="005577F0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очной</w:t>
      </w:r>
      <w:r w:rsidR="00A10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 w:rsidR="007F02D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10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обучения. </w:t>
      </w:r>
    </w:p>
    <w:p w:rsid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7F02D6" w:rsidRPr="00013B38" w:rsidRDefault="007F02D6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3B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Учебно-методическое издание</w:t>
      </w:r>
    </w:p>
    <w:p w:rsidR="00013B38" w:rsidRPr="00013B38" w:rsidRDefault="00013B38" w:rsidP="00013B38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3B38" w:rsidRPr="00A10B7A" w:rsidRDefault="005577F0" w:rsidP="00013B38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ДИПЛОМНОЕ ПРОЕКТИРОВАНИЕ</w:t>
      </w: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Ответственный за выпуск    </w:t>
      </w: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И. В. Ивановская</w:t>
      </w: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>Корректор</w:t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 w:rsidR="007F02D6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И. В. Голубцова</w:t>
      </w:r>
      <w:r w:rsidR="00A10B7A" w:rsidRPr="005577F0">
        <w:rPr>
          <w:rFonts w:ascii="Times New Roman" w:eastAsia="MS Mincho" w:hAnsi="Times New Roman" w:cs="Times New Roman"/>
          <w:color w:val="FFFFFF" w:themeColor="background1"/>
          <w:sz w:val="28"/>
          <w:szCs w:val="28"/>
          <w:lang w:eastAsia="ru-RU"/>
        </w:rPr>
        <w:t>С. Н. Красовская</w:t>
      </w: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Компьютерная верстка</w:t>
      </w:r>
      <w:r w:rsidRPr="00013B38">
        <w:rPr>
          <w:rFonts w:ascii="Times New Roman" w:eastAsia="MS Mincho" w:hAnsi="Times New Roman" w:cs="Times New Roman"/>
          <w:sz w:val="28"/>
          <w:szCs w:val="28"/>
          <w:lang w:eastAsia="ru-RU"/>
        </w:rPr>
        <w:tab/>
      </w:r>
      <w:r w:rsidRPr="005577F0">
        <w:rPr>
          <w:rFonts w:ascii="Times New Roman" w:eastAsia="MS Mincho" w:hAnsi="Times New Roman" w:cs="Times New Roman"/>
          <w:color w:val="FFFFFF" w:themeColor="background1"/>
          <w:sz w:val="28"/>
          <w:szCs w:val="28"/>
          <w:lang w:eastAsia="ru-RU"/>
        </w:rPr>
        <w:t>Н. П. Полевничая</w:t>
      </w: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A10B7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13B3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Подписано в печать                        . Формат 60х84/16. Бумага офсетная. Гарнитура Таймс. </w:t>
      </w:r>
    </w:p>
    <w:p w:rsidR="00013B38" w:rsidRPr="00013B38" w:rsidRDefault="00013B38" w:rsidP="00A10B7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13B3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Печать трафаретная. Усл. печ. л.            . Уч.-изд. л.           . Тираж </w:t>
      </w:r>
      <w:r w:rsidR="007F02D6">
        <w:rPr>
          <w:rFonts w:ascii="Times New Roman" w:eastAsia="MS Mincho" w:hAnsi="Times New Roman" w:cs="Times New Roman"/>
          <w:sz w:val="24"/>
          <w:szCs w:val="24"/>
          <w:lang w:eastAsia="ru-RU"/>
        </w:rPr>
        <w:t>56</w:t>
      </w:r>
      <w:r w:rsidRPr="00013B3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экз.  Заказ № </w:t>
      </w: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10B7A" w:rsidRDefault="00A10B7A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13B38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Издатель и полиграфическое исполнение: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13B38">
        <w:rPr>
          <w:rFonts w:ascii="Times New Roman" w:eastAsia="Times New Roman" w:hAnsi="Times New Roman" w:cs="Times New Roman"/>
          <w:sz w:val="24"/>
          <w:szCs w:val="20"/>
          <w:lang w:eastAsia="ru-RU"/>
        </w:rPr>
        <w:t>Межгосударственное образовательное учреждение высшего образования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13B38">
        <w:rPr>
          <w:rFonts w:ascii="Times New Roman" w:eastAsia="Times New Roman" w:hAnsi="Times New Roman" w:cs="Times New Roman"/>
          <w:sz w:val="24"/>
          <w:szCs w:val="20"/>
          <w:lang w:eastAsia="ru-RU"/>
        </w:rPr>
        <w:t>«Белорусско-Российский университет».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13B38">
        <w:rPr>
          <w:rFonts w:ascii="Times New Roman" w:eastAsia="Times New Roman" w:hAnsi="Times New Roman" w:cs="Times New Roman"/>
          <w:sz w:val="24"/>
          <w:szCs w:val="20"/>
          <w:lang w:eastAsia="ru-RU"/>
        </w:rPr>
        <w:t>Свидетельство о государственной регистрации издателя,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13B38">
        <w:rPr>
          <w:rFonts w:ascii="Times New Roman" w:eastAsia="Times New Roman" w:hAnsi="Times New Roman" w:cs="Times New Roman"/>
          <w:sz w:val="24"/>
          <w:szCs w:val="20"/>
          <w:lang w:eastAsia="ru-RU"/>
        </w:rPr>
        <w:t>изготовителя, распространителя печатных изданий</w:t>
      </w:r>
    </w:p>
    <w:p w:rsidR="00013B38" w:rsidRPr="00013B38" w:rsidRDefault="00A10B7A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№ 1/156 от 07.03.2019</w:t>
      </w:r>
      <w:r w:rsidR="00013B38" w:rsidRPr="00013B38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13B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Пр-т Мира, 43, 212022, Могилев. </w:t>
      </w: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13B38" w:rsidRPr="00013B38" w:rsidRDefault="00013B38" w:rsidP="00013B38">
      <w:pPr>
        <w:tabs>
          <w:tab w:val="left" w:pos="12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tabs>
          <w:tab w:val="left" w:pos="12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© Белорусско-Российский </w:t>
      </w:r>
    </w:p>
    <w:p w:rsidR="00013B38" w:rsidRPr="00013B38" w:rsidRDefault="00013B38" w:rsidP="00013B3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7F0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университет, 20</w:t>
      </w:r>
      <w:r w:rsidR="005577F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13B3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2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2"/>
        <w:gridCol w:w="669"/>
      </w:tblGrid>
      <w:tr w:rsidR="00CC7EF7" w:rsidRPr="00CC7EF7" w:rsidTr="00CC7EF7">
        <w:trPr>
          <w:trHeight w:val="251"/>
        </w:trPr>
        <w:tc>
          <w:tcPr>
            <w:tcW w:w="9362" w:type="dxa"/>
          </w:tcPr>
          <w:p w:rsidR="00631E08" w:rsidRPr="00CC7EF7" w:rsidRDefault="0096379C" w:rsidP="008E2DDD">
            <w:pPr>
              <w:widowControl w:val="0"/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7E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Общие положения</w:t>
            </w:r>
            <w:r w:rsidR="00631E08" w:rsidRPr="00CC7E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…………………………………………………….......</w:t>
            </w:r>
            <w:r w:rsidRPr="00CC7E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8E2DDD" w:rsidRPr="00CC7E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</w:t>
            </w:r>
          </w:p>
        </w:tc>
        <w:tc>
          <w:tcPr>
            <w:tcW w:w="669" w:type="dxa"/>
          </w:tcPr>
          <w:p w:rsidR="00631E08" w:rsidRPr="00CC7EF7" w:rsidRDefault="00930583" w:rsidP="0096379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CC7EF7" w:rsidRPr="00CC7EF7" w:rsidTr="008C520C">
        <w:tc>
          <w:tcPr>
            <w:tcW w:w="9362" w:type="dxa"/>
          </w:tcPr>
          <w:p w:rsidR="00CC7EF7" w:rsidRPr="00CC7EF7" w:rsidRDefault="00CC7EF7" w:rsidP="00CC7EF7">
            <w:pPr>
              <w:widowControl w:val="0"/>
              <w:tabs>
                <w:tab w:val="left" w:pos="336"/>
                <w:tab w:val="left" w:pos="709"/>
                <w:tab w:val="left" w:pos="992"/>
              </w:tabs>
              <w:overflowPunct w:val="0"/>
              <w:autoSpaceDE w:val="0"/>
              <w:autoSpaceDN w:val="0"/>
              <w:adjustRightInd w:val="0"/>
              <w:ind w:firstLine="567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7E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Составление сметной документации……………………………………</w:t>
            </w:r>
          </w:p>
          <w:p w:rsidR="00CC7EF7" w:rsidRPr="00CC7EF7" w:rsidRDefault="00CC7EF7" w:rsidP="00CC7EF7">
            <w:pPr>
              <w:widowControl w:val="0"/>
              <w:tabs>
                <w:tab w:val="left" w:pos="336"/>
                <w:tab w:val="left" w:pos="709"/>
                <w:tab w:val="left" w:pos="992"/>
              </w:tabs>
              <w:overflowPunct w:val="0"/>
              <w:autoSpaceDE w:val="0"/>
              <w:autoSpaceDN w:val="0"/>
              <w:adjustRightInd w:val="0"/>
              <w:ind w:firstLine="567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7E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 Локальная смета (локальный сметный расчет)……………………….</w:t>
            </w:r>
          </w:p>
          <w:p w:rsidR="00CC7EF7" w:rsidRPr="00CC7EF7" w:rsidRDefault="00CC7EF7" w:rsidP="00CC7EF7">
            <w:pPr>
              <w:widowControl w:val="0"/>
              <w:tabs>
                <w:tab w:val="left" w:pos="336"/>
                <w:tab w:val="left" w:pos="709"/>
                <w:tab w:val="left" w:pos="992"/>
              </w:tabs>
              <w:overflowPunct w:val="0"/>
              <w:autoSpaceDE w:val="0"/>
              <w:autoSpaceDN w:val="0"/>
              <w:adjustRightInd w:val="0"/>
              <w:ind w:firstLine="567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7E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1.2 Объектная смета (объектный сметный расчет)……………………….</w:t>
            </w:r>
          </w:p>
          <w:p w:rsidR="00CC7EF7" w:rsidRPr="00CC7EF7" w:rsidRDefault="00CC7EF7" w:rsidP="00CC7EF7">
            <w:pPr>
              <w:widowControl w:val="0"/>
              <w:tabs>
                <w:tab w:val="left" w:pos="336"/>
                <w:tab w:val="left" w:pos="709"/>
                <w:tab w:val="left" w:pos="992"/>
              </w:tabs>
              <w:overflowPunct w:val="0"/>
              <w:autoSpaceDE w:val="0"/>
              <w:autoSpaceDN w:val="0"/>
              <w:adjustRightInd w:val="0"/>
              <w:ind w:firstLine="567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7E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1.3 Сводный сметный расчет стоимости строительства…………………</w:t>
            </w:r>
          </w:p>
          <w:p w:rsidR="00631E08" w:rsidRPr="00CC7EF7" w:rsidRDefault="00CC7EF7" w:rsidP="00CC7EF7">
            <w:pPr>
              <w:widowControl w:val="0"/>
              <w:tabs>
                <w:tab w:val="left" w:pos="336"/>
                <w:tab w:val="left" w:pos="709"/>
                <w:tab w:val="left" w:pos="992"/>
              </w:tabs>
              <w:overflowPunct w:val="0"/>
              <w:autoSpaceDE w:val="0"/>
              <w:autoSpaceDN w:val="0"/>
              <w:adjustRightInd w:val="0"/>
              <w:ind w:firstLine="567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7E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 Технико-экономические показатели проекта…………………………..</w:t>
            </w:r>
          </w:p>
        </w:tc>
        <w:tc>
          <w:tcPr>
            <w:tcW w:w="669" w:type="dxa"/>
          </w:tcPr>
          <w:p w:rsidR="00631E08" w:rsidRDefault="00930583" w:rsidP="0096379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  <w:p w:rsidR="00930583" w:rsidRDefault="00425C06" w:rsidP="0096379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  <w:p w:rsidR="00425C06" w:rsidRDefault="00425C06" w:rsidP="0096379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  <w:p w:rsidR="00425C06" w:rsidRDefault="00425C06" w:rsidP="0096379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  <w:p w:rsidR="00425C06" w:rsidRPr="00CC7EF7" w:rsidRDefault="00425C06" w:rsidP="004C323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4C32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  <w:tr w:rsidR="00CC7EF7" w:rsidRPr="00CC7EF7" w:rsidTr="008C520C">
        <w:tc>
          <w:tcPr>
            <w:tcW w:w="9362" w:type="dxa"/>
          </w:tcPr>
          <w:p w:rsidR="009B5164" w:rsidRDefault="009B5164" w:rsidP="003C7F8C">
            <w:pPr>
              <w:pStyle w:val="af1"/>
              <w:widowControl w:val="0"/>
              <w:tabs>
                <w:tab w:val="left" w:pos="0"/>
                <w:tab w:val="left" w:pos="336"/>
                <w:tab w:val="left" w:pos="993"/>
              </w:tabs>
              <w:overflowPunct w:val="0"/>
              <w:autoSpaceDE w:val="0"/>
              <w:autoSpaceDN w:val="0"/>
              <w:adjustRightInd w:val="0"/>
              <w:ind w:left="562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7E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литературы…………………………………………………………</w:t>
            </w:r>
          </w:p>
          <w:p w:rsidR="003C7F8C" w:rsidRPr="00CC7EF7" w:rsidRDefault="003C7F8C" w:rsidP="003C7F8C">
            <w:pPr>
              <w:pStyle w:val="af1"/>
              <w:widowControl w:val="0"/>
              <w:tabs>
                <w:tab w:val="left" w:pos="0"/>
                <w:tab w:val="left" w:pos="336"/>
                <w:tab w:val="left" w:pos="993"/>
              </w:tabs>
              <w:overflowPunct w:val="0"/>
              <w:autoSpaceDE w:val="0"/>
              <w:autoSpaceDN w:val="0"/>
              <w:adjustRightInd w:val="0"/>
              <w:ind w:left="562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</w:pPr>
            <w:r w:rsidRPr="00CC7EF7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Приложение А………………………………………………………………….</w:t>
            </w:r>
          </w:p>
        </w:tc>
        <w:tc>
          <w:tcPr>
            <w:tcW w:w="669" w:type="dxa"/>
          </w:tcPr>
          <w:p w:rsidR="009B5164" w:rsidRPr="009B5164" w:rsidRDefault="009B5164" w:rsidP="00425C0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21</w:t>
            </w:r>
          </w:p>
          <w:p w:rsidR="00425C06" w:rsidRPr="009B5164" w:rsidRDefault="00425C06" w:rsidP="009B516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9B51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CC7EF7" w:rsidRPr="00CC7EF7" w:rsidTr="008C520C">
        <w:tc>
          <w:tcPr>
            <w:tcW w:w="9362" w:type="dxa"/>
          </w:tcPr>
          <w:p w:rsidR="003C7F8C" w:rsidRPr="00CC7EF7" w:rsidRDefault="003C7F8C" w:rsidP="003C7F8C">
            <w:pPr>
              <w:pStyle w:val="af1"/>
              <w:widowControl w:val="0"/>
              <w:tabs>
                <w:tab w:val="left" w:pos="0"/>
                <w:tab w:val="left" w:pos="336"/>
                <w:tab w:val="left" w:pos="993"/>
              </w:tabs>
              <w:overflowPunct w:val="0"/>
              <w:autoSpaceDE w:val="0"/>
              <w:autoSpaceDN w:val="0"/>
              <w:adjustRightInd w:val="0"/>
              <w:ind w:left="562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</w:pPr>
            <w:r w:rsidRPr="00CC7EF7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Приложение Б………………………………………………………………….</w:t>
            </w:r>
            <w:r w:rsidR="008E2DDD" w:rsidRPr="00CC7EF7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.</w:t>
            </w:r>
          </w:p>
        </w:tc>
        <w:tc>
          <w:tcPr>
            <w:tcW w:w="669" w:type="dxa"/>
          </w:tcPr>
          <w:p w:rsidR="003C7F8C" w:rsidRPr="009B5164" w:rsidRDefault="00425C06" w:rsidP="009B516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9B51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</w:tr>
      <w:tr w:rsidR="00CC7EF7" w:rsidRPr="00CC7EF7" w:rsidTr="008C520C">
        <w:tc>
          <w:tcPr>
            <w:tcW w:w="9362" w:type="dxa"/>
          </w:tcPr>
          <w:p w:rsidR="00CC7EF7" w:rsidRPr="00CC7EF7" w:rsidRDefault="00CC7EF7" w:rsidP="003C7F8C">
            <w:pPr>
              <w:widowControl w:val="0"/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7EF7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Приложение В…………………………………………………………………..</w:t>
            </w:r>
          </w:p>
          <w:p w:rsidR="00CC7EF7" w:rsidRPr="00CC7EF7" w:rsidRDefault="00CC7EF7" w:rsidP="003C7F8C">
            <w:pPr>
              <w:widowControl w:val="0"/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C7EF7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Приложение Г…………………………………………………………………..</w:t>
            </w:r>
          </w:p>
          <w:p w:rsidR="00631E08" w:rsidRPr="00CC7EF7" w:rsidRDefault="00631E08" w:rsidP="003C7F8C">
            <w:pPr>
              <w:widowControl w:val="0"/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9" w:type="dxa"/>
          </w:tcPr>
          <w:p w:rsidR="00631E08" w:rsidRPr="009B5164" w:rsidRDefault="00425C06" w:rsidP="0096379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9B51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  <w:p w:rsidR="00425C06" w:rsidRPr="009B5164" w:rsidRDefault="00425C06" w:rsidP="0096379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9B51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  <w:p w:rsidR="00425C06" w:rsidRPr="00CC7EF7" w:rsidRDefault="00425C06" w:rsidP="0096379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C7EF7" w:rsidRDefault="00CC7EF7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 w:type="page"/>
      </w:r>
    </w:p>
    <w:p w:rsidR="00013B38" w:rsidRPr="00013B38" w:rsidRDefault="00013B38" w:rsidP="009620B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13B3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Общие положения</w:t>
      </w: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B3B" w:rsidRDefault="00013B38" w:rsidP="00397B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предназначены для выполнения экономическо</w:t>
      </w:r>
      <w:r w:rsid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</w:t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дипломных проектов </w:t>
      </w:r>
      <w:r w:rsidR="00397B3B"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студентов специальности </w:t>
      </w:r>
      <w:r w:rsid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1-70 02 01 </w:t>
      </w:r>
      <w:r w:rsidR="00397B3B" w:rsidRPr="005577F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«Промышленное и гражданское строительство»</w:t>
      </w:r>
      <w:r w:rsid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B3B" w:rsidRPr="005577F0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очной</w:t>
      </w:r>
      <w:r w:rsid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 w:rsidR="007F02D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</w:t>
      </w:r>
      <w:r w:rsidR="00397B3B" w:rsidRPr="00397B3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а также преподавателей, осуществляющих консультирование по </w:t>
      </w:r>
      <w:r w:rsidR="00397B3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данному </w:t>
      </w:r>
      <w:r w:rsidR="00397B3B" w:rsidRPr="00397B3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раздел</w:t>
      </w:r>
      <w:r w:rsidR="00397B3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</w:t>
      </w:r>
      <w:r w:rsidR="00397B3B" w:rsidRPr="00397B3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397B3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397B3B" w:rsidRPr="00397B3B" w:rsidRDefault="00397B3B" w:rsidP="00397B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 сведения о составе, порядке выполнения экономической части дипломного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проекта. </w:t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расчетов согласовывается с консультантом проекта по экономическо</w:t>
      </w:r>
      <w:r w:rsidR="007536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 разделу</w:t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3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расчетах следует использовать </w:t>
      </w: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и цены НРР-2017, а также Инструкци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определения сметной стоимости строительства и составления сметной документации, 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7B3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постановлением Министерства архитектуры и строительства Республики Беларусь № 51 от 18.11.2011</w:t>
      </w:r>
      <w:r w:rsidR="007F02D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г.</w:t>
      </w: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и дополнениями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актуальными на дату написания дипломного проекта</w:t>
      </w: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(далее </w:t>
      </w:r>
      <w:r w:rsidR="007F0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‒ </w:t>
      </w: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№ 51)</w:t>
      </w:r>
      <w:r w:rsidR="00753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B3455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7B3B" w:rsidRPr="009620BF" w:rsidRDefault="009620BF" w:rsidP="00397B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Toc509151118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</w:t>
      </w:r>
      <w:r w:rsidRPr="009620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кономическ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ий раздел </w:t>
      </w:r>
      <w:r w:rsidRPr="009620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дипломного проекта</w:t>
      </w:r>
      <w:bookmarkEnd w:id="1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включает</w:t>
      </w:r>
      <w:r w:rsidR="007F02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следующее.</w:t>
      </w:r>
    </w:p>
    <w:p w:rsidR="00397B3B" w:rsidRPr="00397B3B" w:rsidRDefault="00397B3B" w:rsidP="00397B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>1 Составление сметной документации в текущем уровне цен, в</w:t>
      </w:r>
      <w:r w:rsidR="0096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числе:</w:t>
      </w:r>
    </w:p>
    <w:p w:rsidR="009620BF" w:rsidRDefault="007F02D6" w:rsidP="007F02D6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="0096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локальная смета (локальный сметный расчет);</w:t>
      </w:r>
    </w:p>
    <w:p w:rsidR="00397B3B" w:rsidRPr="00397B3B" w:rsidRDefault="007F02D6" w:rsidP="007F02D6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="00397B3B"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объектная смета</w:t>
      </w:r>
      <w:r w:rsidR="0096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(объектный сметный расчет)</w:t>
      </w:r>
      <w:r w:rsidR="00397B3B"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7B3B" w:rsidRPr="00397B3B" w:rsidRDefault="007F02D6" w:rsidP="007F02D6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="00397B3B"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сводный сметный расчет стоимости строительства.</w:t>
      </w:r>
    </w:p>
    <w:p w:rsidR="00397B3B" w:rsidRPr="00397B3B" w:rsidRDefault="00397B3B" w:rsidP="00397B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62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7B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Технико-экономические показатели проекта</w:t>
      </w:r>
      <w:r w:rsidR="001446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3622" w:rsidRDefault="00753622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составления сметной документации рекомендуется использовать специальные сметные программные продукты</w:t>
      </w:r>
      <w:r w:rsidR="002407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например, сметный программный комплекс «Помощник инженера-сметчика» </w:t>
      </w:r>
      <w:r w:rsidR="002407D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2407D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407D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Экономичес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кий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дипломного проекта по объему занимает </w:t>
      </w:r>
      <w:r w:rsidR="00753622" w:rsidRPr="00753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r w:rsidR="007F02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753622" w:rsidRPr="00753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753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страниц пояснительной записки.</w:t>
      </w:r>
    </w:p>
    <w:p w:rsidR="00013B38" w:rsidRPr="00013B38" w:rsidRDefault="00013B38" w:rsidP="00013B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573" w:rsidRDefault="00A50573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 w:type="page"/>
      </w: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13B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1 </w:t>
      </w:r>
      <w:r w:rsidR="009620BF" w:rsidRPr="009620B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Составление сметной документации</w:t>
      </w:r>
    </w:p>
    <w:p w:rsidR="00013B38" w:rsidRPr="00013B38" w:rsidRDefault="00013B38" w:rsidP="00013B3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Сметные расчеты в составе экономическо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раздела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дипломного проекта составляются в ценах на дату разработки сметной документации с применением индекса цен в строительстве за период от даты разработки сметной документации до окончания строительства объекта в установленный проектной документацией нормативный срок строительства. 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приказом Министерства архитектуры и строительства Республики Беларусь № 436 от 29.09.2000 г. система нормативно-технических документов по экономике строительства входит в структуру Национального комплекса нормативно-технических документов в строительстве частью 8 «Нормативно-технические документы по экономике строительства» в составе следующих блоков</w:t>
      </w:r>
      <w:r w:rsidR="002E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Блок 8.01. Руководящие документы в строительстве.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Блок 8.02</w:t>
      </w:r>
      <w:r w:rsidR="002E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Укрупненные нормативы.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Блок 8.03</w:t>
      </w:r>
      <w:r w:rsidR="002E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Элементные нормативы.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Блок 8.04</w:t>
      </w:r>
      <w:r w:rsidR="002E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Индексы в строительстве.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Блок 8.05</w:t>
      </w:r>
      <w:r w:rsidR="002E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Автоматизированные системы и программные средства.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Блок 8.06</w:t>
      </w:r>
      <w:r w:rsidR="002E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Другие виды нормативно-технических документов.</w:t>
      </w:r>
    </w:p>
    <w:p w:rsidR="00477E2F" w:rsidRPr="00AB3455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Основу фундаментальной нормативно-справочной базы системы ценообразования в Республике Беларусь составляют следующие документы</w:t>
      </w:r>
      <w:r w:rsidR="00753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B3455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3941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="00AB3455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2E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Сборники нормативов расходов ресурсов на строительные работы. Сборники НРР 8.03.101-2017 </w:t>
      </w:r>
      <w:r w:rsidR="002E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НРР 8.03.147-2017 (42 сборника).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Сборники нормативов расходов ресурсов на ремонт объектов. Сборники НРР 8.03.351-2017 </w:t>
      </w:r>
      <w:r w:rsidR="002E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НРР 8.03.371-2017 (21 сборник).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 Сборники нормативов расходов ресурсов на монтаж оборудования. Сборники НРР 8.03.201-2017 </w:t>
      </w:r>
      <w:r w:rsidR="002E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НРР 8.03.239-2017 (37 сборников).</w:t>
      </w:r>
    </w:p>
    <w:p w:rsidR="00477E2F" w:rsidRPr="00477E2F" w:rsidRDefault="00477E2F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 Сборники нормативов расходов ресурсов на реставрационно-восстановительные работы по материальным историко-культурным ценностям. Сборники НРР 8.03.5101-2017 </w:t>
      </w:r>
      <w:r w:rsidR="002E3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НРР 8.03.5121-2017 (16 сборников).</w:t>
      </w:r>
    </w:p>
    <w:p w:rsidR="00477E2F" w:rsidRPr="00477E2F" w:rsidRDefault="002E3941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Сборник нормативов расходов ресурсов на строительство временных зданий и сооружений, НРР 8.01.102-2017.</w:t>
      </w:r>
    </w:p>
    <w:p w:rsidR="00477E2F" w:rsidRPr="00477E2F" w:rsidRDefault="002E3941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Сборник нормативов расходов ресурсов дополнительных затрат при производстве строительно-монтажных работ в зимнее время (часть 1 и часть 2), НРР 8.01.103-2017.</w:t>
      </w:r>
    </w:p>
    <w:p w:rsidR="00477E2F" w:rsidRPr="00477E2F" w:rsidRDefault="002E3941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Методические указания по применению нормативов расходов ресурсов НРР 8.01.104-2017.</w:t>
      </w:r>
    </w:p>
    <w:p w:rsidR="00477E2F" w:rsidRPr="00477E2F" w:rsidRDefault="002E3941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Инструкция о порядке определения сметной стоимости строительства и составления сметной документации на основании нормативов расхода ресурсов в натуральном выражении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тверждена постановлением Минстройархитектуры от 18.11.2011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51 (с изменениями и дополнениями)</w:t>
      </w:r>
      <w:r w:rsidR="00753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B3455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477E2F" w:rsidRP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77E2F" w:rsidRPr="00477E2F" w:rsidRDefault="002E3941" w:rsidP="00477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Методические рекомендации о порядке расчета текущих цен на ресурсы, используемые для определения сметной стоимости строительства и составления сметной документации на основании нормативов расхода ресурсов в нату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ральном выражении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тверждены приказом Министерства архитектуры и строительства от 29.12.2011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457</w:t>
      </w:r>
      <w:r w:rsidR="00753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534CC" w:rsidRDefault="002E3941" w:rsidP="001534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Методические рекомендации о порядке разработки и утверждения норм общехозяйственных и общепроизводственных расходов и плановой прибыли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тверждены постановлением Министерства архитектуры и строительства от 23.12.2011 </w:t>
      </w:r>
      <w:r w:rsidR="00313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59 (в редакции постановления</w:t>
      </w:r>
      <w:r w:rsid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Министерства архитектуры и строительства от 23.01.2019 </w:t>
      </w:r>
      <w:r w:rsidR="00313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</w:t>
      </w:r>
      <w:r w:rsidR="00477E2F" w:rsidRPr="00477E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6</w:t>
      </w:r>
      <w:r w:rsidR="00477E2F" w:rsidRP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753622" w:rsidRP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477E2F" w:rsidRP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bookmarkStart w:id="2" w:name="_Toc509151120"/>
    </w:p>
    <w:p w:rsidR="001534CC" w:rsidRDefault="001534CC" w:rsidP="001534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534CC" w:rsidRPr="00313E64" w:rsidRDefault="001534CC" w:rsidP="001534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313E64"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</w:rPr>
        <w:t>1.1 Локальная смета (локальный сметный расчет)</w:t>
      </w:r>
      <w:bookmarkEnd w:id="2"/>
    </w:p>
    <w:p w:rsidR="001534CC" w:rsidRDefault="001534CC" w:rsidP="001534CC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4CC" w:rsidRPr="001534CC" w:rsidRDefault="001534CC" w:rsidP="001534CC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Локальная смета (локальный сметный расчет) </w:t>
      </w:r>
      <w:r w:rsidR="00313E64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Pr="00153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сметный документ, на основании которого определяется сметная стоимость отдельных видов работ и расходов на строительство объекта.</w:t>
      </w: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Согласно Инструкции </w:t>
      </w:r>
      <w:r w:rsidRPr="001534CC">
        <w:rPr>
          <w:rFonts w:ascii="Times New Roman" w:eastAsia="Calibri" w:hAnsi="Times New Roman" w:cs="Times New Roman"/>
          <w:bCs/>
          <w:sz w:val="28"/>
          <w:szCs w:val="28"/>
        </w:rPr>
        <w:t>№ 51</w:t>
      </w:r>
      <w:r w:rsidR="00AB3455">
        <w:rPr>
          <w:rFonts w:ascii="Times New Roman" w:eastAsia="Calibri" w:hAnsi="Times New Roman" w:cs="Times New Roman"/>
          <w:bCs/>
          <w:sz w:val="28"/>
          <w:szCs w:val="28"/>
        </w:rPr>
        <w:t xml:space="preserve"> [5]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локальные сметы (локальные сметные расчеты) составляются на отдельные виды работ, предусмотренные проектной документацией, и включают нормы затрат труда рабочих и машинистов в человеко-часах, нормы времени эксплуатации машин и механизмов в машино-часах, нормы расхода материалов, изделий и конструкций в физических единицах измерения и их стоимостное выражение, а также других расходов, относимых на строительство объекта.</w:t>
      </w:r>
    </w:p>
    <w:p w:rsidR="001534CC" w:rsidRDefault="001534CC" w:rsidP="006313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Сметная стоимость строительно-монтажных работ, определяемая в составе локальных смет</w:t>
      </w:r>
      <w:r w:rsidR="00313E6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,</w:t>
      </w:r>
      <w:r w:rsidRPr="001534CC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состоит из прямых затрат, </w:t>
      </w:r>
      <w:r w:rsidRPr="001534CC">
        <w:rPr>
          <w:rFonts w:ascii="Times New Roman" w:eastAsia="Calibri" w:hAnsi="Times New Roman" w:cs="Times New Roman"/>
          <w:sz w:val="28"/>
          <w:szCs w:val="28"/>
        </w:rPr>
        <w:t>общехозяйственных и общепроизводственных расходов</w:t>
      </w:r>
      <w:r w:rsidRPr="001534CC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, плановой прибыли</w:t>
      </w:r>
      <w:r w:rsidR="00631382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.  </w:t>
      </w:r>
      <w:r w:rsidRPr="001534CC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Сметная стоимость прямых затрат формируется из основной заработной платы рабочих, стоимости материалов, изделий и конструкций, транспортно-заготовительных расходов, стоимости затрат на эксплуатацию строи</w:t>
      </w:r>
      <w:r w:rsidR="00631382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тельных машин.</w:t>
      </w: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Локальные сметы являются первичными сметными документами и составляются на общестроительные, санитарно-технические и специальные строительные работы по зданиям и сооружениям или по общеплощадочным работам на основе объемов, определенных при разработке рабочего проекта, рабочей документации (рабочих чертежей).</w:t>
      </w: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Объемы работ при составлении локальных смет определяются на основании проектной документации или на основе описи работ (дефектного акта) согласно сметным нормам и правилам подсчета объемов работ.</w:t>
      </w: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Сметная стоимость, определенная по локальным сметам, включает в себя основную заработную плату рабочих, стоимость эксплуатации строительных машин и механизмов, в составе которой указывается заработная плата машинистов, стоимость материалов, изделий и конструкций, транспортно-заготовительные расходы, стоимость оборудования, мебели, инвентаря, общепроизводственные и общехозяйственные расходы и плановую прибыль.</w:t>
      </w: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Локальные сметы (локальные сметные расчеты) составляются по форме согласно Инструкции № 51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="00313E64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риложение А)</w:t>
      </w:r>
      <w:r w:rsidR="007536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34CC">
        <w:rPr>
          <w:rFonts w:ascii="Times New Roman" w:eastAsia="Calibri" w:hAnsi="Times New Roman" w:cs="Times New Roman"/>
          <w:sz w:val="28"/>
          <w:szCs w:val="28"/>
        </w:rPr>
        <w:t>и включают в себя сметную стоимость ресурсов, цены на которые определяются в следующем порядке:</w:t>
      </w: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1</w:t>
      </w:r>
      <w:r w:rsidR="00313E64">
        <w:rPr>
          <w:rFonts w:ascii="Times New Roman" w:eastAsia="Calibri" w:hAnsi="Times New Roman" w:cs="Times New Roman"/>
          <w:sz w:val="28"/>
          <w:szCs w:val="28"/>
        </w:rPr>
        <w:t>)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цена одного человеко-часа определяется в размере, рассчитанном с учетом данных Национального статистического комитета Республики Беларусь о </w:t>
      </w:r>
      <w:r w:rsidRPr="001534C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номинальной начисленной средней заработной плате работников по виду экономической деятельности </w:t>
      </w:r>
      <w:r w:rsidR="00313E64">
        <w:rPr>
          <w:rFonts w:ascii="Times New Roman" w:eastAsia="Calibri" w:hAnsi="Times New Roman" w:cs="Times New Roman"/>
          <w:sz w:val="28"/>
          <w:szCs w:val="28"/>
        </w:rPr>
        <w:t>«Строительство»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в среднем по республике и установленной расчетной нормы рабочего времени Министерством труда и социальной защиты населения Республики Беларусь, в расчете за месяц. Данная цена одного человеко-часа принимается как цена одного человеко-часа рабочего четвертого разряда;</w:t>
      </w:r>
    </w:p>
    <w:p w:rsidR="001534CC" w:rsidRPr="001534CC" w:rsidRDefault="00313E64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 w:rsidR="001534CC" w:rsidRPr="001534CC">
        <w:rPr>
          <w:rFonts w:ascii="Times New Roman" w:eastAsia="Calibri" w:hAnsi="Times New Roman" w:cs="Times New Roman"/>
          <w:sz w:val="28"/>
          <w:szCs w:val="28"/>
        </w:rPr>
        <w:t xml:space="preserve"> цена одного машино-часа определяется на основании цен, рассчитываемых по перечню машин и механизмов, приведенных в нормативах расхода ресурсов, с учетом данных мониторинга. Стоимость одного машино-часа машин и механизмов, отсутствующих в перечне нормативов расхода ресурсов, определяется расчетным путем;</w:t>
      </w: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3</w:t>
      </w:r>
      <w:r w:rsidR="00313E64">
        <w:rPr>
          <w:rFonts w:ascii="Times New Roman" w:eastAsia="Calibri" w:hAnsi="Times New Roman" w:cs="Times New Roman"/>
          <w:sz w:val="28"/>
          <w:szCs w:val="28"/>
        </w:rPr>
        <w:t>)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цена материалов определяется на основании текущих цен с учетом данных мониторинга. При отсутствии данных мониторинга по ценам на материальные ресурсы </w:t>
      </w:r>
      <w:r w:rsidR="00313E64">
        <w:rPr>
          <w:rFonts w:ascii="Times New Roman" w:eastAsia="Calibri" w:hAnsi="Times New Roman" w:cs="Times New Roman"/>
          <w:sz w:val="28"/>
          <w:szCs w:val="28"/>
        </w:rPr>
        <w:t>‒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по текущим ценам производителя материалов на территории республики, а в случае отсутствия производителя </w:t>
      </w:r>
      <w:r w:rsidR="00313E64">
        <w:rPr>
          <w:rFonts w:ascii="Times New Roman" w:eastAsia="Calibri" w:hAnsi="Times New Roman" w:cs="Times New Roman"/>
          <w:sz w:val="28"/>
          <w:szCs w:val="28"/>
        </w:rPr>
        <w:t>‒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поставщика материалов.</w:t>
      </w:r>
    </w:p>
    <w:p w:rsidR="006B6BAE" w:rsidRPr="001534CC" w:rsidRDefault="006B6BAE" w:rsidP="006B6B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34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соответствии с </w:t>
      </w:r>
      <w:r w:rsidR="00313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153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риказом Министерства архитектуры и строительства Республики Беларусь от 22 января 2019 г. № 12 внесены изменения в</w:t>
      </w:r>
      <w:r w:rsidRPr="001534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НРР 8.01.104-2017</w:t>
      </w:r>
      <w:r w:rsidR="00AB34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[4]</w:t>
      </w:r>
      <w:r w:rsidRPr="001534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1534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Транспортные расходы, включая заготовительно-складские расходы, по доставке материалов от предприятий-изготовителей и (или) поставщиков до приобъектного склада объекта строительства, определяются от цены строительных материалов по процентной норме по трем зонам строительства по видам материалов в размерах,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534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приведенных в таблице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1.</w:t>
      </w:r>
    </w:p>
    <w:p w:rsidR="006B6BAE" w:rsidRPr="001534CC" w:rsidRDefault="006B6BAE" w:rsidP="006B6B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6BAE" w:rsidRDefault="006B6BAE" w:rsidP="00313E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BAE">
        <w:rPr>
          <w:rFonts w:ascii="Times New Roman" w:eastAsia="Calibri" w:hAnsi="Times New Roman" w:cs="Times New Roman"/>
          <w:sz w:val="24"/>
          <w:szCs w:val="24"/>
        </w:rPr>
        <w:t xml:space="preserve">Таблица 1 </w:t>
      </w:r>
      <w:r w:rsidR="00313E64">
        <w:rPr>
          <w:rFonts w:ascii="Times New Roman" w:eastAsia="Calibri" w:hAnsi="Times New Roman" w:cs="Times New Roman"/>
          <w:sz w:val="24"/>
          <w:szCs w:val="24"/>
        </w:rPr>
        <w:t>‒</w:t>
      </w:r>
      <w:r w:rsidRPr="006B6BAE">
        <w:rPr>
          <w:rFonts w:ascii="Times New Roman" w:eastAsia="Calibri" w:hAnsi="Times New Roman" w:cs="Times New Roman"/>
          <w:sz w:val="24"/>
          <w:szCs w:val="24"/>
        </w:rPr>
        <w:t xml:space="preserve"> Нормы затрат на транспортные расходы от стоимости материалов по трем зонам строительства по видам материалов ,%</w:t>
      </w:r>
    </w:p>
    <w:p w:rsidR="006B6BAE" w:rsidRPr="006B6BAE" w:rsidRDefault="006B6BAE" w:rsidP="006B6B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3"/>
        <w:gridCol w:w="1275"/>
        <w:gridCol w:w="992"/>
        <w:gridCol w:w="998"/>
      </w:tblGrid>
      <w:tr w:rsidR="006B6BAE" w:rsidRPr="006B6BAE" w:rsidTr="00313E64">
        <w:trPr>
          <w:trHeight w:val="28"/>
        </w:trPr>
        <w:tc>
          <w:tcPr>
            <w:tcW w:w="3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материалов, изделий и конструкций</w:t>
            </w:r>
          </w:p>
        </w:tc>
        <w:tc>
          <w:tcPr>
            <w:tcW w:w="16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313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</w:t>
            </w:r>
            <w:r w:rsidR="0031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строительства</w:t>
            </w:r>
          </w:p>
        </w:tc>
      </w:tr>
      <w:tr w:rsidR="006B6BAE" w:rsidRPr="006B6BAE" w:rsidTr="00313E64">
        <w:trPr>
          <w:trHeight w:val="20"/>
        </w:trPr>
        <w:tc>
          <w:tcPr>
            <w:tcW w:w="3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B6BAE" w:rsidRPr="006B6BAE" w:rsidTr="00313E64">
        <w:trPr>
          <w:trHeight w:val="308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AE" w:rsidRPr="006B6BAE" w:rsidRDefault="006B6BAE" w:rsidP="005E6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строительных работ общего назначения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7,94</w:t>
            </w:r>
          </w:p>
        </w:tc>
      </w:tr>
      <w:tr w:rsidR="006B6BAE" w:rsidRPr="006B6BAE" w:rsidTr="00313E64"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5E6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строительства железных дорог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5,23</w:t>
            </w:r>
          </w:p>
        </w:tc>
      </w:tr>
      <w:tr w:rsidR="006B6BAE" w:rsidRPr="006B6BAE" w:rsidTr="00313E64"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5E6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строительства метрополитена и тоннелей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6B6BAE" w:rsidRPr="006B6BAE" w:rsidTr="00313E64"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5E6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электромонтажных и специальных работ, включая кабели, провода, электротехнические материалы и изделия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</w:t>
            </w:r>
          </w:p>
        </w:tc>
      </w:tr>
      <w:tr w:rsidR="006B6BAE" w:rsidRPr="006B6BAE" w:rsidTr="00313E64">
        <w:trPr>
          <w:trHeight w:val="107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5E6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изделия для сантехнических работ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7,25</w:t>
            </w:r>
          </w:p>
        </w:tc>
      </w:tr>
      <w:tr w:rsidR="006B6BAE" w:rsidRPr="006B6BAE" w:rsidTr="00313E64"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5E6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конструкции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5,72</w:t>
            </w:r>
          </w:p>
        </w:tc>
      </w:tr>
      <w:tr w:rsidR="006B6BAE" w:rsidRPr="006B6BAE" w:rsidTr="00313E64"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5E6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и конструкции железобетонные и бетонные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9,02</w:t>
            </w:r>
          </w:p>
        </w:tc>
      </w:tr>
      <w:tr w:rsidR="006B6BAE" w:rsidRPr="006B6BAE" w:rsidTr="00313E64"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5E6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Смеси бетонные, растворные, асфальтобетонные. Легкие бетоны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7,78</w:t>
            </w:r>
          </w:p>
        </w:tc>
      </w:tr>
      <w:tr w:rsidR="006B6BAE" w:rsidRPr="006B6BAE" w:rsidTr="00313E64"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5E6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7,82</w:t>
            </w:r>
          </w:p>
        </w:tc>
      </w:tr>
      <w:tr w:rsidR="006B6BAE" w:rsidRPr="006B6BAE" w:rsidTr="00313E64"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5E6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из легкого бетона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8,52</w:t>
            </w:r>
          </w:p>
        </w:tc>
      </w:tr>
      <w:tr w:rsidR="006B6BAE" w:rsidRPr="006B6BAE" w:rsidTr="00313E64"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5E6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Трубы и детали трубопроводные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6B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BAE" w:rsidRPr="006B6BAE" w:rsidRDefault="006B6BAE" w:rsidP="00313E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4,73</w:t>
            </w:r>
          </w:p>
        </w:tc>
      </w:tr>
    </w:tbl>
    <w:p w:rsidR="006B6BAE" w:rsidRPr="001534CC" w:rsidRDefault="006B6BAE" w:rsidP="006B6B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B6BAE" w:rsidRPr="001534CC" w:rsidRDefault="006B6BAE" w:rsidP="006B6BA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городскому строительству (код зоны </w:t>
      </w:r>
      <w:r w:rsidR="00313E64">
        <w:rPr>
          <w:rFonts w:ascii="Times New Roman" w:eastAsia="Calibri" w:hAnsi="Times New Roman" w:cs="Times New Roman"/>
          <w:color w:val="000000"/>
          <w:sz w:val="28"/>
          <w:szCs w:val="28"/>
        </w:rPr>
        <w:t>‒</w:t>
      </w:r>
      <w:r w:rsidRPr="001534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1) относится строительство объектов в пределах территории городов областного и районного подчинения.</w:t>
      </w:r>
    </w:p>
    <w:p w:rsidR="006B6BAE" w:rsidRPr="001534CC" w:rsidRDefault="006B6BAE" w:rsidP="006B6BA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строительству в сельской местности (код зоны </w:t>
      </w:r>
      <w:r w:rsidR="00313E64">
        <w:rPr>
          <w:rFonts w:ascii="Times New Roman" w:eastAsia="Calibri" w:hAnsi="Times New Roman" w:cs="Times New Roman"/>
          <w:color w:val="000000"/>
          <w:sz w:val="28"/>
          <w:szCs w:val="28"/>
        </w:rPr>
        <w:t>‒</w:t>
      </w:r>
      <w:r w:rsidRPr="001534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2) </w:t>
      </w:r>
      <w:r w:rsidR="00313E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‒ </w:t>
      </w:r>
      <w:r w:rsidRPr="001534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строительство объектов в пределах территорий областей, районов и территориальных единиц, за </w:t>
      </w:r>
      <w:r w:rsidRPr="001534C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исключением территорий городов областного и районного подчинения и г. Минска.</w:t>
      </w:r>
    </w:p>
    <w:p w:rsidR="006B6BAE" w:rsidRPr="001534CC" w:rsidRDefault="006B6BAE" w:rsidP="006B6BA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34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строительству в г. Минске (код зоны </w:t>
      </w:r>
      <w:r w:rsidR="00313E64">
        <w:rPr>
          <w:rFonts w:ascii="Times New Roman" w:eastAsia="Calibri" w:hAnsi="Times New Roman" w:cs="Times New Roman"/>
          <w:color w:val="000000"/>
          <w:sz w:val="28"/>
          <w:szCs w:val="28"/>
        </w:rPr>
        <w:t>‒</w:t>
      </w:r>
      <w:r w:rsidRPr="001534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3) </w:t>
      </w:r>
      <w:r w:rsidR="00313E64">
        <w:rPr>
          <w:rFonts w:ascii="Times New Roman" w:eastAsia="Calibri" w:hAnsi="Times New Roman" w:cs="Times New Roman"/>
          <w:color w:val="000000"/>
          <w:sz w:val="28"/>
          <w:szCs w:val="28"/>
        </w:rPr>
        <w:t>‒</w:t>
      </w:r>
      <w:r w:rsidRPr="001534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строительство объектов в пределах территории г. Минска.</w:t>
      </w:r>
    </w:p>
    <w:p w:rsidR="006B6BAE" w:rsidRPr="001534CC" w:rsidRDefault="006B6BAE" w:rsidP="006B6B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При изменении категории городов, населенных пунктов и территориальных единиц, а также их границ по объектам, на которых начаты строительно-монтажные работы, проектно-сметная документация пересчету не подлежит.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34CC">
        <w:rPr>
          <w:rFonts w:ascii="Times New Roman" w:eastAsia="Calibri" w:hAnsi="Times New Roman" w:cs="Times New Roman"/>
          <w:sz w:val="28"/>
          <w:szCs w:val="28"/>
        </w:rPr>
        <w:t>Перечень городов, относимых к зоне строительства 1</w:t>
      </w:r>
      <w:r w:rsidR="00313E64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приведен в таблице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13E6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B6BAE" w:rsidRDefault="006B6BAE" w:rsidP="006B6BA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B6BAE" w:rsidRDefault="006B6BAE" w:rsidP="00313E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B6BA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Таблица 2 </w:t>
      </w:r>
      <w:r w:rsidR="00313E64">
        <w:rPr>
          <w:rFonts w:ascii="Times New Roman" w:eastAsia="Calibri" w:hAnsi="Times New Roman" w:cs="Times New Roman"/>
          <w:color w:val="000000"/>
          <w:sz w:val="24"/>
          <w:szCs w:val="24"/>
        </w:rPr>
        <w:t>‒</w:t>
      </w:r>
      <w:r w:rsidRPr="006B6BA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Перечень городов, относимых к зоне строительства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B6BAE">
        <w:rPr>
          <w:rFonts w:ascii="Times New Roman" w:eastAsia="Calibri" w:hAnsi="Times New Roman" w:cs="Times New Roman"/>
          <w:color w:val="000000"/>
          <w:sz w:val="24"/>
          <w:szCs w:val="24"/>
        </w:rPr>
        <w:t>1</w:t>
      </w:r>
    </w:p>
    <w:p w:rsidR="006B6BAE" w:rsidRPr="006B6BAE" w:rsidRDefault="006B6BAE" w:rsidP="006B6BA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4"/>
        <w:gridCol w:w="4824"/>
      </w:tblGrid>
      <w:tr w:rsidR="006B6BAE" w:rsidRPr="006B6BAE" w:rsidTr="00313E64">
        <w:trPr>
          <w:trHeight w:val="64"/>
          <w:jc w:val="center"/>
        </w:trPr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городов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городов</w:t>
            </w:r>
          </w:p>
        </w:tc>
      </w:tr>
      <w:tr w:rsidR="006B6BAE" w:rsidRPr="006B6BAE" w:rsidTr="00313E64">
        <w:trPr>
          <w:jc w:val="center"/>
        </w:trPr>
        <w:tc>
          <w:tcPr>
            <w:tcW w:w="2500" w:type="pct"/>
            <w:tcBorders>
              <w:top w:val="single" w:sz="4" w:space="0" w:color="auto"/>
            </w:tcBorders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Брест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Жлобин</w:t>
            </w:r>
          </w:p>
        </w:tc>
      </w:tr>
      <w:tr w:rsidR="006B6BAE" w:rsidRPr="006B6BAE" w:rsidTr="006B6BAE">
        <w:trPr>
          <w:jc w:val="center"/>
        </w:trPr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Барановичи</w:t>
            </w:r>
          </w:p>
        </w:tc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Гродно</w:t>
            </w:r>
          </w:p>
        </w:tc>
      </w:tr>
      <w:tr w:rsidR="006B6BAE" w:rsidRPr="006B6BAE" w:rsidTr="006B6BAE">
        <w:trPr>
          <w:jc w:val="center"/>
        </w:trPr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Кобрин</w:t>
            </w:r>
          </w:p>
        </w:tc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Лида</w:t>
            </w:r>
          </w:p>
        </w:tc>
      </w:tr>
      <w:tr w:rsidR="006B6BAE" w:rsidRPr="006B6BAE" w:rsidTr="006B6BAE">
        <w:trPr>
          <w:jc w:val="center"/>
        </w:trPr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Пинск</w:t>
            </w:r>
          </w:p>
        </w:tc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Слоним</w:t>
            </w:r>
          </w:p>
        </w:tc>
      </w:tr>
      <w:tr w:rsidR="006B6BAE" w:rsidRPr="006B6BAE" w:rsidTr="006B6BAE">
        <w:trPr>
          <w:jc w:val="center"/>
        </w:trPr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Витебск</w:t>
            </w:r>
          </w:p>
        </w:tc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Жодино</w:t>
            </w:r>
          </w:p>
        </w:tc>
      </w:tr>
      <w:tr w:rsidR="006B6BAE" w:rsidRPr="006B6BAE" w:rsidTr="006B6BAE">
        <w:trPr>
          <w:jc w:val="center"/>
        </w:trPr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Новополоцк</w:t>
            </w:r>
          </w:p>
        </w:tc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Молодечно</w:t>
            </w:r>
          </w:p>
        </w:tc>
      </w:tr>
      <w:tr w:rsidR="006B6BAE" w:rsidRPr="006B6BAE" w:rsidTr="006B6BAE">
        <w:trPr>
          <w:jc w:val="center"/>
        </w:trPr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Полоцк</w:t>
            </w:r>
          </w:p>
        </w:tc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</w:t>
            </w:r>
          </w:p>
        </w:tc>
      </w:tr>
      <w:tr w:rsidR="006B6BAE" w:rsidRPr="006B6BAE" w:rsidTr="006B6BAE">
        <w:trPr>
          <w:jc w:val="center"/>
        </w:trPr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Орша</w:t>
            </w:r>
          </w:p>
        </w:tc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Слуцк</w:t>
            </w:r>
          </w:p>
        </w:tc>
      </w:tr>
      <w:tr w:rsidR="006B6BAE" w:rsidRPr="006B6BAE" w:rsidTr="006B6BAE">
        <w:trPr>
          <w:jc w:val="center"/>
        </w:trPr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Гомель</w:t>
            </w:r>
          </w:p>
        </w:tc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Солигорск</w:t>
            </w:r>
          </w:p>
        </w:tc>
      </w:tr>
      <w:tr w:rsidR="006B6BAE" w:rsidRPr="006B6BAE" w:rsidTr="006B6BAE">
        <w:trPr>
          <w:jc w:val="center"/>
        </w:trPr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Мозырь</w:t>
            </w:r>
          </w:p>
        </w:tc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Могилев</w:t>
            </w:r>
          </w:p>
        </w:tc>
      </w:tr>
      <w:tr w:rsidR="006B6BAE" w:rsidRPr="006B6BAE" w:rsidTr="006B6BAE">
        <w:trPr>
          <w:jc w:val="center"/>
        </w:trPr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Светлогорск</w:t>
            </w:r>
          </w:p>
        </w:tc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Бобруйск</w:t>
            </w:r>
          </w:p>
        </w:tc>
      </w:tr>
      <w:tr w:rsidR="006B6BAE" w:rsidRPr="006B6BAE" w:rsidTr="006B6BAE">
        <w:trPr>
          <w:jc w:val="center"/>
        </w:trPr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Речица</w:t>
            </w:r>
          </w:p>
        </w:tc>
        <w:tc>
          <w:tcPr>
            <w:tcW w:w="2500" w:type="pct"/>
            <w:vAlign w:val="center"/>
          </w:tcPr>
          <w:p w:rsidR="006B6BAE" w:rsidRPr="006B6BAE" w:rsidRDefault="006B6BAE" w:rsidP="006B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6BAE" w:rsidRPr="001534CC" w:rsidRDefault="006B6BAE" w:rsidP="006B6B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4</w:t>
      </w:r>
      <w:r w:rsidR="00313E64">
        <w:rPr>
          <w:rFonts w:ascii="Times New Roman" w:eastAsia="Calibri" w:hAnsi="Times New Roman" w:cs="Times New Roman"/>
          <w:sz w:val="28"/>
          <w:szCs w:val="28"/>
        </w:rPr>
        <w:t>)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стоимость оборудования, мебели, инвентаря определяется на основании спецификаций, входящих в состав проектной документации, исходных данных заказчика, в том числе содержащих текущие цены, включающих отпускную цену с учетом стоимости запасных частей и средств на тару и упаковку. В стоимость оборудования включаются расходы, связанные с приобретением, хранением и транспортировкой, на основании данных о расстоянии перевозок и соответствующих тарифах. При отсутствии данных о расстоянии перевозок и тарифах расходы, связанные с приобретением, хранением и транспортировкой, определяются в размере 2</w:t>
      </w:r>
      <w:r w:rsidR="00313E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34CC">
        <w:rPr>
          <w:rFonts w:ascii="Times New Roman" w:eastAsia="Calibri" w:hAnsi="Times New Roman" w:cs="Times New Roman"/>
          <w:sz w:val="28"/>
          <w:szCs w:val="28"/>
        </w:rPr>
        <w:t>% от стоимости оборудования.</w:t>
      </w: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При этом спецификации на мебель, инвентарь и принадлежности разрабатываются в соответствии с действующими, утвержденными в установленном порядке нормами, в том числе санитарными нормами, правилами и гигиеническими нормативами, и должны предусматривать мебель, инвентарь и принадлежности, соответствующие функциональному назначению объекта;</w:t>
      </w: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5</w:t>
      </w:r>
      <w:r w:rsidR="00313E64">
        <w:rPr>
          <w:rFonts w:ascii="Times New Roman" w:eastAsia="Calibri" w:hAnsi="Times New Roman" w:cs="Times New Roman"/>
          <w:sz w:val="28"/>
          <w:szCs w:val="28"/>
        </w:rPr>
        <w:t>)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стоимость материалов и оборудования, поставляемых по контрактам из-за пределов Республики Беларусь, определяется исходя из контрактной цены с приведением в текущие цены по курсам иностранных валют, устанавливаемых Национальным банком Республики Беларусь.</w:t>
      </w: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Определение расходов по доставке материалов, оборудования, мебели, инвентаря, поставляемых по контрактам из-за пределов Республики Беларусь, в случае, когда контрактом предусмотрена доставка его до государственной гра</w:t>
      </w:r>
      <w:r w:rsidRPr="001534CC">
        <w:rPr>
          <w:rFonts w:ascii="Times New Roman" w:eastAsia="Calibri" w:hAnsi="Times New Roman" w:cs="Times New Roman"/>
          <w:sz w:val="28"/>
          <w:szCs w:val="28"/>
        </w:rPr>
        <w:lastRenderedPageBreak/>
        <w:t>ницы, от государственной границы до строительной площадки производится в установленном порядке, как и для оборудования, производимого в Республике Беларусь;</w:t>
      </w:r>
    </w:p>
    <w:p w:rsidR="001534CC" w:rsidRP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6</w:t>
      </w:r>
      <w:r w:rsidR="00313E64">
        <w:rPr>
          <w:rFonts w:ascii="Times New Roman" w:eastAsia="Calibri" w:hAnsi="Times New Roman" w:cs="Times New Roman"/>
          <w:sz w:val="28"/>
          <w:szCs w:val="28"/>
        </w:rPr>
        <w:t>)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общехозяйственные и общепроизводственные расходы определяются по процентной норме, утверждаемой Министерством архитектуры и строительства Республики Беларусь в установленном порядке, от заработной платы рабочих и машинистов, рассчитанн</w:t>
      </w:r>
      <w:r>
        <w:rPr>
          <w:rFonts w:ascii="Times New Roman" w:eastAsia="Calibri" w:hAnsi="Times New Roman" w:cs="Times New Roman"/>
          <w:sz w:val="28"/>
          <w:szCs w:val="28"/>
        </w:rPr>
        <w:t>ой исходя из цены человеко-часа;</w:t>
      </w:r>
    </w:p>
    <w:p w:rsidR="001534CC" w:rsidRDefault="001534CC" w:rsidP="001534C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7</w:t>
      </w:r>
      <w:r w:rsidR="00313E64">
        <w:rPr>
          <w:rFonts w:ascii="Times New Roman" w:eastAsia="Calibri" w:hAnsi="Times New Roman" w:cs="Times New Roman"/>
          <w:sz w:val="28"/>
          <w:szCs w:val="28"/>
        </w:rPr>
        <w:t>)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плановая прибыль определяется по процентной норме, утверждаемой Министерством архитектуры и строительства Республики Беларусь в установленном порядке, от заработной платы рабочих и машинистов, рассчитанной исходя из цены человеко-часа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6BAE" w:rsidRDefault="006B6BAE" w:rsidP="006B6B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В приложении 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приведены нормы общехозяйственных и общепроизводственных расходов</w:t>
      </w:r>
      <w:r w:rsidRPr="006B6B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1534CC">
        <w:rPr>
          <w:rFonts w:ascii="Times New Roman" w:eastAsia="Calibri" w:hAnsi="Times New Roman" w:cs="Times New Roman"/>
          <w:sz w:val="28"/>
          <w:szCs w:val="28"/>
        </w:rPr>
        <w:t>плановой прибыли, утвержденные постановлением Министерства архитектуры и строительства от 23.12.2011</w:t>
      </w:r>
      <w:r w:rsidR="00313E64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№ 59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(в редакции постановления Министерства архитектуры и строительства от 23.01.2019 </w:t>
      </w:r>
      <w:r w:rsidR="00313E64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1534CC">
        <w:rPr>
          <w:rFonts w:ascii="Times New Roman" w:eastAsia="Calibri" w:hAnsi="Times New Roman" w:cs="Times New Roman"/>
          <w:sz w:val="28"/>
          <w:szCs w:val="28"/>
        </w:rPr>
        <w:t>№ 6)</w:t>
      </w:r>
      <w:r w:rsidR="00313E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3455">
        <w:rPr>
          <w:rFonts w:ascii="Times New Roman" w:eastAsia="Calibri" w:hAnsi="Times New Roman" w:cs="Times New Roman"/>
          <w:sz w:val="28"/>
          <w:szCs w:val="28"/>
        </w:rPr>
        <w:t>[6]</w:t>
      </w:r>
      <w:r>
        <w:rPr>
          <w:rFonts w:ascii="Times New Roman" w:eastAsia="Calibri" w:hAnsi="Times New Roman" w:cs="Times New Roman"/>
          <w:sz w:val="28"/>
          <w:szCs w:val="28"/>
        </w:rPr>
        <w:t>. Е</w:t>
      </w:r>
      <w:r w:rsidRPr="001534CC">
        <w:rPr>
          <w:rFonts w:ascii="Times New Roman" w:eastAsia="Calibri" w:hAnsi="Times New Roman" w:cs="Times New Roman"/>
          <w:sz w:val="28"/>
          <w:szCs w:val="28"/>
        </w:rPr>
        <w:t>жегодно нормы данных расходов корректируются</w:t>
      </w:r>
      <w:r>
        <w:rPr>
          <w:rFonts w:ascii="Times New Roman" w:eastAsia="Calibri" w:hAnsi="Times New Roman" w:cs="Times New Roman"/>
          <w:sz w:val="28"/>
          <w:szCs w:val="28"/>
        </w:rPr>
        <w:t>, поэтому при составлении сметной документации необходимо использовать нормативы, актуальные на момент написания дипломного проекта</w:t>
      </w:r>
      <w:r w:rsidRPr="001534CC">
        <w:rPr>
          <w:rFonts w:ascii="Times New Roman" w:eastAsia="Calibri" w:hAnsi="Times New Roman" w:cs="Times New Roman"/>
          <w:sz w:val="28"/>
          <w:szCs w:val="28"/>
        </w:rPr>
        <w:t>. При составлении сметной документации к нормам общехозяйственных и общепроизводственных расходов следует применять поправочные коэффициенты, предусмотренные примечаниями к таблице норм расходов, которые доводятся ежемесячно в составе нормообразующей базы.</w:t>
      </w:r>
    </w:p>
    <w:p w:rsidR="006B6BAE" w:rsidRPr="00631382" w:rsidRDefault="001534CC" w:rsidP="006B6B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4CC">
        <w:rPr>
          <w:rFonts w:ascii="Times New Roman" w:eastAsia="Calibri" w:hAnsi="Times New Roman" w:cs="Times New Roman"/>
          <w:sz w:val="28"/>
          <w:szCs w:val="28"/>
        </w:rPr>
        <w:t>В локальных сметах (локальных сметных расчетах) производится группировка данных по проектно-технологическим модулям (ПТМ)</w:t>
      </w:r>
      <w:r w:rsidR="006B6BAE">
        <w:rPr>
          <w:rFonts w:ascii="Times New Roman" w:eastAsia="Calibri" w:hAnsi="Times New Roman" w:cs="Times New Roman"/>
          <w:sz w:val="28"/>
          <w:szCs w:val="28"/>
        </w:rPr>
        <w:t>.</w:t>
      </w:r>
      <w:r w:rsidRPr="001534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6BAE" w:rsidRPr="001534CC">
        <w:rPr>
          <w:rFonts w:ascii="Times New Roman" w:eastAsia="Calibri" w:hAnsi="Times New Roman" w:cs="Times New Roman"/>
          <w:sz w:val="28"/>
          <w:szCs w:val="28"/>
        </w:rPr>
        <w:t xml:space="preserve">Порядок группировки данных по ПТМ изложен в Методических рекомендациях по формированию технико-экономических, в том числе стоимостных и ресурсных </w:t>
      </w:r>
      <w:r w:rsidR="006B6BAE" w:rsidRPr="00631382">
        <w:rPr>
          <w:rFonts w:ascii="Times New Roman" w:eastAsia="Calibri" w:hAnsi="Times New Roman" w:cs="Times New Roman"/>
          <w:sz w:val="28"/>
          <w:szCs w:val="28"/>
        </w:rPr>
        <w:t>показателей объектов строительства, с целью их применения в качестве показателей объектов-аналогов, использования при планировании затрат и определении стоимости строительства.</w:t>
      </w:r>
    </w:p>
    <w:p w:rsidR="00631382" w:rsidRPr="00631382" w:rsidRDefault="00631382" w:rsidP="006313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382">
        <w:rPr>
          <w:rFonts w:ascii="Times New Roman" w:eastAsia="Calibri" w:hAnsi="Times New Roman" w:cs="Times New Roman"/>
          <w:sz w:val="28"/>
          <w:szCs w:val="28"/>
        </w:rPr>
        <w:t>Л</w:t>
      </w:r>
      <w:r w:rsidR="001534CC" w:rsidRPr="00631382">
        <w:rPr>
          <w:rFonts w:ascii="Times New Roman" w:eastAsia="Calibri" w:hAnsi="Times New Roman" w:cs="Times New Roman"/>
          <w:sz w:val="28"/>
          <w:szCs w:val="28"/>
        </w:rPr>
        <w:t>окальная смета по экономическо</w:t>
      </w:r>
      <w:r w:rsidRPr="00631382">
        <w:rPr>
          <w:rFonts w:ascii="Times New Roman" w:eastAsia="Calibri" w:hAnsi="Times New Roman" w:cs="Times New Roman"/>
          <w:sz w:val="28"/>
          <w:szCs w:val="28"/>
        </w:rPr>
        <w:t>му разделу</w:t>
      </w:r>
      <w:r w:rsidR="001534CC" w:rsidRPr="00631382">
        <w:rPr>
          <w:rFonts w:ascii="Times New Roman" w:eastAsia="Calibri" w:hAnsi="Times New Roman" w:cs="Times New Roman"/>
          <w:sz w:val="28"/>
          <w:szCs w:val="28"/>
        </w:rPr>
        <w:t xml:space="preserve"> дипломного проекта составляется на общестроительные р</w:t>
      </w:r>
      <w:r w:rsidRPr="00631382">
        <w:rPr>
          <w:rFonts w:ascii="Times New Roman" w:eastAsia="Calibri" w:hAnsi="Times New Roman" w:cs="Times New Roman"/>
          <w:sz w:val="28"/>
          <w:szCs w:val="28"/>
        </w:rPr>
        <w:t>а</w:t>
      </w:r>
      <w:r w:rsidR="001534CC" w:rsidRPr="00631382">
        <w:rPr>
          <w:rFonts w:ascii="Times New Roman" w:eastAsia="Calibri" w:hAnsi="Times New Roman" w:cs="Times New Roman"/>
          <w:sz w:val="28"/>
          <w:szCs w:val="28"/>
        </w:rPr>
        <w:t xml:space="preserve">боты в текущих ценах. </w:t>
      </w:r>
      <w:r w:rsidRPr="00631382">
        <w:rPr>
          <w:rFonts w:ascii="Times New Roman" w:eastAsia="Calibri" w:hAnsi="Times New Roman" w:cs="Times New Roman"/>
          <w:sz w:val="28"/>
          <w:szCs w:val="28"/>
        </w:rPr>
        <w:t>Объемы работ при составлении локальных смет (локальных сметных расчетов) определяются на основании проектной документации или дефектного акта и технической части сборников нормативов расхода ресурсов.</w:t>
      </w:r>
    </w:p>
    <w:p w:rsidR="009620BF" w:rsidRDefault="001534CC" w:rsidP="00631382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1382">
        <w:rPr>
          <w:rFonts w:ascii="Times New Roman" w:eastAsia="Calibri" w:hAnsi="Times New Roman" w:cs="Times New Roman"/>
          <w:sz w:val="28"/>
          <w:szCs w:val="28"/>
        </w:rPr>
        <w:t>На основании локальной сметы на общестроительные работы составляется ведомость объемов и стоимости работ</w:t>
      </w:r>
      <w:r w:rsidR="00631382" w:rsidRPr="0063138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631382">
        <w:rPr>
          <w:rFonts w:ascii="Times New Roman" w:eastAsia="Calibri" w:hAnsi="Times New Roman" w:cs="Times New Roman"/>
          <w:sz w:val="28"/>
          <w:szCs w:val="28"/>
        </w:rPr>
        <w:t>Ведомость объемов и стоимости работ</w:t>
      </w:r>
      <w:r w:rsidRPr="00631382">
        <w:rPr>
          <w:rFonts w:ascii="Times New Roman" w:eastAsia="Calibri" w:hAnsi="Times New Roman" w:cs="Times New Roman"/>
          <w:bCs/>
          <w:sz w:val="28"/>
          <w:szCs w:val="28"/>
        </w:rPr>
        <w:t> –</w:t>
      </w:r>
      <w:r w:rsidR="00631382" w:rsidRPr="0063138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31382">
        <w:rPr>
          <w:rFonts w:ascii="Times New Roman" w:eastAsia="Calibri" w:hAnsi="Times New Roman" w:cs="Times New Roman"/>
          <w:bCs/>
          <w:sz w:val="28"/>
          <w:szCs w:val="28"/>
        </w:rPr>
        <w:t xml:space="preserve">документ, отражающий объемы и стоимость работ, сформированный на данных из локальных </w:t>
      </w:r>
      <w:r w:rsidRPr="001534CC">
        <w:rPr>
          <w:rFonts w:ascii="Times New Roman" w:eastAsia="Calibri" w:hAnsi="Times New Roman" w:cs="Times New Roman"/>
          <w:bCs/>
          <w:sz w:val="28"/>
          <w:szCs w:val="28"/>
        </w:rPr>
        <w:t>смет (локальных сметных расчетов).</w:t>
      </w:r>
    </w:p>
    <w:p w:rsidR="00631382" w:rsidRDefault="00631382" w:rsidP="00631382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31382" w:rsidRPr="001327F2" w:rsidRDefault="00631382" w:rsidP="00631382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1327F2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1.2 Объектная смета (объектный сметный расчет)</w:t>
      </w:r>
    </w:p>
    <w:p w:rsidR="00631382" w:rsidRDefault="00631382" w:rsidP="0063138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1382" w:rsidRPr="00631382" w:rsidRDefault="00631382" w:rsidP="0063138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Объектная смета (объектный сметный расчет) 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сметный документ на здания, сооружения, их части, инженерные и транспортные коммуникации, их части (далее 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здания и сооружения), объединяющий в своем составе данные из локальных смет (локальных сметных расчетов).</w:t>
      </w:r>
    </w:p>
    <w:p w:rsidR="00631382" w:rsidRPr="00631382" w:rsidRDefault="00631382" w:rsidP="0063138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Согласно Инструкции № 51 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753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объектные сметы (объектные сметные расчеты) составляются по форме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приведенной в </w:t>
      </w: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В,</w:t>
      </w: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 своем составе объединяют данные из локальных смет (локальных сметных расчетов).</w:t>
      </w:r>
    </w:p>
    <w:p w:rsidR="00631382" w:rsidRPr="00631382" w:rsidRDefault="00631382" w:rsidP="0063138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Объектная смета (объектный сметный расчет) может не составляться в тех случаях, когда по объекту имеется только один вид работ (расходов).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наличии в домах жилой и нежилой частей (встроенных, встроено-пристроенных, пристроенных) объектные сметы составляются отдельно на жилую и нежилую части дома.</w:t>
      </w:r>
    </w:p>
    <w:p w:rsidR="00631382" w:rsidRDefault="00631382" w:rsidP="0063138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итогом объектной сметы (объектного сметного расчета) показываются суммы, учитывающие стоимость материалов, полученных от разборки зданий и сооружений или их конструкций, которые являются итогом возвратных сумм, определенных в локальных сметах (локальных сметных расчетах) на строительство объекта.</w:t>
      </w:r>
    </w:p>
    <w:p w:rsidR="00631382" w:rsidRDefault="00631382" w:rsidP="0063138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экономическо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разделе</w:t>
      </w:r>
      <w:r w:rsidRPr="006313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дипломного проекта объектная смета может составляться на основании локальной сметы на общестроительные работы и укрупненных расчетов по специальным видам работ либо на основании данных по объекту-аналогу. При отсутствии данных по объекту-аналогу прямые затраты по специальным видам работ принимаются на основании укрупненных расчетов, принятых в организационной части дипломного проекта.</w:t>
      </w:r>
    </w:p>
    <w:p w:rsidR="00631382" w:rsidRDefault="00631382" w:rsidP="0063138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573" w:rsidRPr="001327F2" w:rsidRDefault="00A50573" w:rsidP="0063138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1327F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1.3 Сводный сметный расчет стоимости строительства</w:t>
      </w:r>
    </w:p>
    <w:p w:rsidR="00A50573" w:rsidRDefault="00A50573" w:rsidP="0063138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Сводный сметный расчет стоимости строительства объекта 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сметный документ, определяющий общую сметную стоимость строительства объекта.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Инструкции № 51 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53622"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753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сводный сметный расчет стоимости строительства объекта составляется на основе объектных смет (объектных расчетов), локальных смет (локальных сметных расчетов) и других сметных расчетов по форме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представленной в приложении Г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сводном сметном расчете стоимость строительства распределяется по следующим главам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2E3941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anchor="Par581" w:history="1">
        <w:r w:rsidR="001327F2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</w:t>
        </w:r>
        <w:r w:rsidR="00A50573"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лава 1</w:t>
        </w:r>
      </w:hyperlink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Подготовка территории строительства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2E3941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anchor="Par590" w:history="1">
        <w:r w:rsidR="001327F2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</w:t>
        </w:r>
        <w:r w:rsidR="00A50573"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лава 2</w:t>
        </w:r>
      </w:hyperlink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Основные здания, сооружения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2E3941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anchor="Par602" w:history="1">
        <w:r w:rsidR="001327F2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</w:t>
        </w:r>
        <w:r w:rsidR="00A50573"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лава 3</w:t>
        </w:r>
      </w:hyperlink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Здания, сооружения подсобного и обслуживающего назначения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2E3941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anchor="Par611" w:history="1">
        <w:r w:rsidR="001327F2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</w:t>
        </w:r>
        <w:r w:rsidR="00A50573"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лава 4</w:t>
        </w:r>
      </w:hyperlink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Здания, сооружения энергетического хозяйства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2E3941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anchor="Par622" w:history="1">
        <w:r w:rsidR="001327F2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</w:t>
        </w:r>
        <w:r w:rsidR="00A50573"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лава 5</w:t>
        </w:r>
      </w:hyperlink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Здания, сооружения транспортного хозяйства и связи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2E3941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anchor="Par633" w:history="1">
        <w:r w:rsidR="001327F2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</w:t>
        </w:r>
        <w:r w:rsidR="00A50573"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лава 6</w:t>
        </w:r>
      </w:hyperlink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Наружные сети и сооружения водоснабжения, канализации, теплоснабжения и газоснабжения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2E3941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anchor="Par651" w:history="1">
        <w:r w:rsidR="001327F2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</w:t>
        </w:r>
        <w:r w:rsidR="00A50573"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лава 7</w:t>
        </w:r>
      </w:hyperlink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Благоустройство территории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2E3941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anchor="Par666" w:history="1">
        <w:r w:rsidR="001327F2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</w:t>
        </w:r>
        <w:r w:rsidR="00A50573"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лава 8</w:t>
        </w:r>
      </w:hyperlink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Временные здания и сооружения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2E3941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anchor="Par685" w:history="1">
        <w:r w:rsidR="001327F2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</w:t>
        </w:r>
        <w:r w:rsidR="00A50573"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лава 9</w:t>
        </w:r>
      </w:hyperlink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Прочие работы и расходы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2E3941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anchor="Par826" w:history="1">
        <w:r w:rsidR="001327F2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</w:t>
        </w:r>
        <w:r w:rsidR="00A50573"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лава 10</w:t>
        </w:r>
      </w:hyperlink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Средства заказчика, застройщика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2E3941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anchor="Par889" w:history="1">
        <w:r w:rsidR="001327F2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</w:t>
        </w:r>
        <w:r w:rsidR="00A50573"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лава 11</w:t>
        </w:r>
      </w:hyperlink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Подготовка кадров.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итогом </w:t>
      </w:r>
      <w:hyperlink w:anchor="Par581" w:history="1">
        <w:r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глав 1</w:t>
        </w:r>
      </w:hyperlink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hyperlink w:anchor="Par889" w:history="1">
        <w:r w:rsidRPr="00A50573">
          <w:rPr>
            <w:rStyle w:val="ac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11</w:t>
        </w:r>
      </w:hyperlink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сводного сметного расчета стоимости строительства учитываются:</w:t>
      </w:r>
    </w:p>
    <w:p w:rsidR="00A50573" w:rsidRPr="00A50573" w:rsidRDefault="001327F2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резерв средств на непредвиденные работы и затраты;</w:t>
      </w:r>
    </w:p>
    <w:p w:rsidR="00A50573" w:rsidRPr="00A50573" w:rsidRDefault="001327F2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‒</w:t>
      </w:r>
      <w:r w:rsid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средства, учитывающие применение прогнозных индексов цен в строительстве от даты начала разработки сметной документации до завершения нормативного срока строительства;</w:t>
      </w:r>
    </w:p>
    <w:p w:rsidR="00A50573" w:rsidRPr="00A50573" w:rsidRDefault="001327F2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налоги и отчисления в соответствии с действующим законодательством.</w:t>
      </w:r>
    </w:p>
    <w:p w:rsid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сводном сметном расчете стоимости строительства приводятся итоги по каждой главе и суммарные по главам 1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7, 1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8, 1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9, 1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главу 1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территории строительства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включаются расходы в текущих ценах согласно перечню, приведенному в приложении 5 Инструкции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51</w:t>
      </w:r>
      <w:r w:rsid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[5]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главу 2 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здания, сооружения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включается сметная стоимость зданий, сооружений и видов работ основного назначения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(из объектной сметы, составленной ранее)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главу 3 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Здания, сооружения подсобного и обслуживающего назначения</w:t>
      </w:r>
      <w:r w:rsidR="00132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включается сметная стоимость объектов подсобного и обслуживающего назначения.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главу 4 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Здания, сооружения энергетического хозяйства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включается сметная стоимость зданий электростанций, трансформаторных подстанций, инженерных сетей электроснабжения, других зданий, сооружений энергетического строительства.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главу 5 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Здания, сооружения транспортного хозяйства и связи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включается сметная стоимость железнодорожных и автомобильных подъездных путей к объекту, внутризаводских путей, автомобильных внутриплощадочных дорог, площадок для стоянки автомашин и других транспортных средств, зданий и сооружений по обслуживанию транспорта, зданий для размещения устройств связи, линий (сетей) связи.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главу 6 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Наружные сети и сооружения водоснабжения, канализации, теплоснабжения и газоснабжения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включается сметная стоимость водозаборных и очистных сооружений, насосных станций, водонапорных башен, наружных инженерных коммуникаций, приемных устройств и других зданий и сооружений.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главу 7 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Благоустройство территории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включается сметная стоимость работ по вертикальной планировке, устройству дорожек и площадок, озеленению и ограждению территории, устройству малых архитектурных форм, наружному освещению, иному благоустройству территории.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главу 8 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Временные здания и сооружения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включаются средства на строительство временных зданий и сооружений.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определяются по процентной норме, устанавливаемой Министерством архитектуры и строительства Республики Беларусь, от заработной платы рабочих и машинистов, рассчитанной исходя из цены человеко-часа по итогу глав 1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проектной документацией при соответствующем обосновании проектом организации строительства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(ПОС)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устанавливается набор необходимых временных зданий и сооружений, а также их перечень, не учтенный в процентной норме, их стоимость определяется по локальным сметам (локальным сметным расчетам).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Отдельной строкой в главе указываются возвратные суммы в размере 15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от стоимости временных зданий и сооружений, учитывающие стоимость материалов, изделий и конструкций, полученных от сноса временных зданий и сооружений, при условии определения средств на временные здания и сооружения по процентной норме.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главу 9 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Прочие работы и расходы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включаются: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" w:name="Par199"/>
      <w:bookmarkEnd w:id="3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дополнительные средства при производстве строительно-монтажных работ в зимнее время.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определяются по процентной норме, устанавливаемой Министерством архитектуры и строительства Республики Беларусь, от заработной платы рабочих и машинистов, рассчитанной исходя из цены человеко-часа по итогу глав 1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средства при производстве работ в зимнее время от стоимости временных зданий и сооружений, предусматриваемых на основании раздела ПОС в главе 8 сводного сметного расчета стоимости строительства отдельными локальными сметами (локальными сметными расчетами), определяются сверх процентной нормы по нормам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 для основного строительства;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" w:name="Par203"/>
      <w:bookmarkEnd w:id="4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средства, связанные с отчислениями на социальное страхование.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определяются в размере 34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от суммы сметных величин заработной платы рабочих и заработной платы машинистов в составе средств на эксплуатацию машин и механизмов по итогу глав 1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7, по главе 8 в случае определения стоимости строительства временных зданий и сооружений по локальным сметам (локальным сметным расчетам).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риводятся в графах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" w:name="Par206"/>
      <w:bookmarkEnd w:id="5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средства, связанные с подвижным и разъездным характером работ, с перевозкой рабочих автомобильным транспортом и командированием рабочих подрядчика, при отсутствии сведений о подрядчике в исходных данных заказчика на разработку проектной документации.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определяются в зависимости от зоны строительства и условий привлечения к строительству подрядчиков в процентах от суммы сметных величин заработной платы рабочих и заработной платы машинистов в составе средств на эксплуатацию машин и механизмов по итогу глав 1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 и по главе 8 в случае определения стоимости строительства временных зданий и сооружений по локальным сметам (локальным сметным расчетам) в размерах: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9,7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строительстве в городах и поселках городского типа с наличием в них подрядчиков, но с привлечением при соответствующем обосновании иногородних подрядчиков;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25,3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строительстве в городах и поселках городского типа при отсутствии в них подрядчиков;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29,7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строительстве в сельских населенных пунктах и на межселенных территориях (за исключением строительства магистральных сетей, дорог и сооружений на них вне места нахождения подрядчиков);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25,0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 w:rsidR="000C4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строительстве магистральных сетей, дорог и сооружений на них вне постоянного места нахождения подрядчиков.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приводятся в графах 8 и 9;</w:t>
      </w:r>
    </w:p>
    <w:p w:rsidR="00A50573" w:rsidRPr="00A50573" w:rsidRDefault="0030072F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" w:name="Par213"/>
      <w:bookmarkEnd w:id="6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4)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покрытие расходов, связанных с подвижным и разъездным характером работ, с перевозкой рабочих автомобильным транспортом и командированием рабочих подрядчика, при наличии сведений о них в исходных данных заказчика на разработку проектной документации рассчитываются на основании ПОС и нормативных правовых актов, устанавливающих порядок и размеры возмещения расходов.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риводятся в графах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" w:name="Par215"/>
      <w:bookmarkEnd w:id="7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средства, связанные с применением вахтового метода организации работ.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пределяются в соответствии с законодательством при соответствующем обосновании ПОС и приводятся в графах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" w:name="Par218"/>
      <w:bookmarkEnd w:id="8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шефмонтаж оборудования.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определяются сметным расчетом с учетом средств, которые определены договором (контрактом), заключенным с организацией, выполняющей шефмонтаж, если шефмонтаж не предусмотрен договором на поставку оборудования.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риводятся в графах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" w:name="Par221"/>
      <w:bookmarkEnd w:id="9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перебазирование строительно-монтажной организации с одного объекта строительства на другой.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пределяются сметным расчетом, составленным на основании данных подрядчика, согласованных с заказчиком, и данных раздела ПОС, и приводятся в графах 8 и 9;</w:t>
      </w:r>
    </w:p>
    <w:p w:rsidR="00A50573" w:rsidRPr="00A50573" w:rsidRDefault="0030072F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" w:name="Par223"/>
      <w:bookmarkEnd w:id="1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8)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содержание во время строительства и восстановление после окончания строительства действующих постоянных автомобильных дорог, не находящихся в ведении эксплуатирующих организаций (кроме дорог, предусмотренных в главе 8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Временные здания и сооружения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сводного сметного расчета стоимости строительства).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пределяются по локальной смете (локальному сметному расчету) в соответствии с проектными данными и приводятся в графах 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9;</w:t>
      </w:r>
    </w:p>
    <w:p w:rsidR="00A50573" w:rsidRPr="00A50573" w:rsidRDefault="0030072F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1" w:name="Par225"/>
      <w:bookmarkEnd w:id="11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9)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выполнение научно-исследовательских, экспериментальных или опытных работ для осуществления принятых в проектной документации технических решений (кроме работ, связанных с сооружением экспериментальных установок и приобретением оборудования), а также на использование права объектов промышленной собственности.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пределяются сметным расчетом и приводятся в графах 8 и 9;</w:t>
      </w:r>
    </w:p>
    <w:p w:rsidR="00A50573" w:rsidRPr="00A50573" w:rsidRDefault="0030072F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2" w:name="Par227"/>
      <w:bookmarkEnd w:id="12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10)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средства, связанные с подготовкой объекта к приемке в эксплуатацию.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пределяются в размере 0,306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от итога глав 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без учета стоимости оборудования и приводятся в графах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3" w:name="Par229"/>
      <w:bookmarkEnd w:id="13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пусконаладочные работы.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пределяются в порядке, устанавливаемом Министерством архитектуры и строительства Республики Беларусь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приводятся в графах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4" w:name="Par232"/>
      <w:bookmarkEnd w:id="14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содержание горноспасательной службы.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пределяются сметным расчетом и приводятся в графах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5" w:name="Par234"/>
      <w:bookmarkEnd w:id="15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работы, выполняемые проектными и изыскательскими организациями по составлению технического задания на полевое испытание свай в грунте динамической и статической нагрузками, а также осуществление технического руководства, наблюдений в период полевых испытаний, 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обработку данных, полученных в результате испытания свай в грунте.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риводятся в графах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6" w:name="Par236"/>
      <w:bookmarkEnd w:id="16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средства, связанные с разработкой программных комплексов, обеспечивающих возможность автоматизированного управления (контроля) производственным процессом предприятия, вводимого в эксплуатацию.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риводятся в графах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7" w:name="Par238"/>
      <w:bookmarkEnd w:id="17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другие средства, учитываемые для конкретного объекта в соответствии с требованиями законодательства и проектной документации.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главу 10 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заказчика, застройщика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включаются: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8" w:name="Par241"/>
      <w:bookmarkEnd w:id="18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содержание заказчика, застройщика (инженерной организации), основным видом деятельности которых является строительная деятельность, а также государственных заказчиков в сфере жилищно-коммунального хозяйства.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на содержание определяются по нормам в процентах от итога глав 1</w:t>
      </w:r>
      <w:r w:rsidR="00300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 сводного сметного расчета стоимости строительства и включаются в графы 8 и 9 в следующих размерах:</w:t>
      </w:r>
    </w:p>
    <w:p w:rsidR="00A50573" w:rsidRPr="00A50573" w:rsidRDefault="0028330C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9" w:name="Par246"/>
      <w:bookmarkEnd w:id="19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строительстве объектов при действующей или организуемо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службе заказчика, застройщика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0" w:name="Par247"/>
      <w:bookmarkEnd w:id="2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1,06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нахождении объектов строительства и заказчика, застройщика в пределах одного населенного пункта;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1,38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нахождении объектов строительства и заказчика, застройщика в различных населенных пунктах;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1,76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организуемых (организованных) в установленном порядке организаций по реализации целевых программ по строительству;</w:t>
      </w:r>
    </w:p>
    <w:p w:rsidR="00A50573" w:rsidRPr="00A50573" w:rsidRDefault="0028330C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1" w:name="Par250"/>
      <w:bookmarkEnd w:id="21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D1C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строительстве (кроме работ по ремонту) жилых домов, объектов социальной сферы и коммунального хозяйства: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1,38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организаций капитального строительства Минского городского исполнительного комитета, в том числе выполняющих функции единого государственного заказчика;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1,76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организаций капитального строительства Брестского, Витебского, Гродненского, Минского областных исполнительных комитетов, организаций капитального строительства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министерств и других республиканских органов государственного управления, организаций, подчиненных Правительству Республики Беларусь и Президенту Республики Беларусь, в том числе выполняющих функции единого государственного заказчика;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1,8%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организаций капитального строительства Гомельского и Могилевского областных исполнительных комитетов, в том числе выполняющих функции единого государственного заказчика.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пределах указанных размеров средств областным исполнительным комитетам и Минскому городскому исполнительному комитету разрешается дифференцировать их для организаций капитального строительства городских и районных исполнительных комитетов и других подведомственных организаций, в том числе выполняющих функции единого государственного заказчика;</w:t>
      </w:r>
    </w:p>
    <w:p w:rsidR="00A50573" w:rsidRPr="00A50573" w:rsidRDefault="0028330C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передаче функций заказчика инженерной организации стоимость услуг, перечень которых определяется в соответствии с Инструкцией о порядке оказания инженерных услуг в строительстве, утвержденной постановлением Министерства архитектуры и строительства Республики Беларусь от 10 мая 2011 г. N 18 </w:t>
      </w:r>
      <w:r w:rsid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Инструкции о порядке оказания инженерных услуг в строительстве и признании утратившими силу нормативных правовых актов, отдельных структурных элементов постановлений Министерства архитектуры и строительства Республики Беларусь</w:t>
      </w:r>
      <w:r w:rsid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инженерная организация формирует самостоятельно в пределах средств, предусмотренных сводным сметным расчетом, а по текущему ремонту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пределах средств, предусмотренных локальной сметой (локальным сметным расчетом);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2" w:name="Par257"/>
      <w:bookmarkEnd w:id="22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осуществление авторского надзора.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определяются в размере 0,2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от итога граф 3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глав 1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 и включаются в графы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3" w:name="Par259"/>
      <w:bookmarkEnd w:id="23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проектные и изыскательские работы.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определяются по нормативам, утверждаемым Министерством архитектуры и строительства Республики Беларусь, и включаются в графы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4" w:name="Par261"/>
      <w:bookmarkEnd w:id="24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проведение экспертизы.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определяются по нормативам, утверждаемым в установленном порядке органами государственного управления, и включаются в графы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5" w:name="Par263"/>
      <w:bookmarkEnd w:id="25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научно-проектные работы при проведении реставрации недвижимых материальных историко-культурных ценностей.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определяются по нормативам, утверждаемым в установленном порядке органами государственного управления, и включаются в графы 8 и 9;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6" w:name="Par265"/>
      <w:bookmarkEnd w:id="26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целевые отчисления, производимые заказчиками, застройщиками от стоимости строительно-монтажных работ на финансирование инспекций Департамента контроля и надзора за строительством по областям и г. Минску, специализированной инспекции Департамента контроля и надзора за строительством Государственного комитета по стандартизации Республики Беларусь (далее 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целевые отчисления).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Целевые отчисления определяются в соответствии с Указом Президента Республики Беларусь от 1 августа 2013 г. N 336 </w:t>
      </w:r>
      <w:r w:rsid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некоторых вопросах органов государственного строительного надзора</w:t>
      </w:r>
      <w:r w:rsid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Положением о порядке финансирования инспекций Департамента контроля и надзора за строительством Государственного комитета по стандартизации, утвержденным постановлением Совета Министров Республики Беларусь от 9 августа 2013 г. 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704, от итога граф 3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глав 1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и от главы 9 сводного сметного расчета</w:t>
      </w:r>
      <w:r w:rsidR="00D84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включаются в графы 8 и 9.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случае, если финансирование строительства объекта осуществляется за счет разных источников, размер целевых отчислений определяется пропорционально размерам соответствующего источника финансирова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строительно-монтажных работ;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7" w:name="Par270"/>
      <w:bookmarkEnd w:id="27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7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мониторинг цен (тарифов), расчет индексов цен в строительстве.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определяются в процентах от итога граф 3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и графы 8 (за исключением средств по главе 1 сводного сметного расчета) глав 1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 в следующих размерах: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0,07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строительстве объектов, финансируемых полностью или частично за счет средств республиканского и (или) местных бюджетов, в том числе государственных целевых бюджетных фондов, а также государственных внебюджетных фондов, внешних государственных займов и внешних займов, привлеченных под гарантии Правительства Республики Беларусь, кредитов банков Республики Беларусь под гарантии Правительства Республики Беларусь и областных, Минского городского исполнительных комитетов, а также при строительстве жилых домов (за исключением финансируемых с использованием средств иностранных инвесторов);</w:t>
      </w:r>
    </w:p>
    <w:p w:rsidR="00A50573" w:rsidRPr="00A50573" w:rsidRDefault="0028330C" w:rsidP="0028330C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0,09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строительстве объектов, финансируемых за счет иных источников (за исключением объектов, финансируемых с использованием средств иностранных инвесторов, а также средств крестьянских (фермерских) хозяйств и индивидуальных застройщиков).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приводятся в графах 8 и 9.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8" w:name="Par276"/>
      <w:bookmarkEnd w:id="28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главу 11 </w:t>
      </w:r>
      <w:r w:rsid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эксплуатационных кадров</w:t>
      </w:r>
      <w:r w:rsid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включаются средства на подготовку и переподготовку эксплуатационных кадров для эксплуатации возводимых и реконструируемых объектов, подготовка которых не осуществляется в системе профессионально-технического образования.</w:t>
      </w:r>
      <w:r w:rsidR="00D84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3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пределяются сметным расчетом и приводятся в графах 8 и 9.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Отдельной строкой в сводный сметный расчет стоимости строительства включаются: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9" w:name="Par279"/>
      <w:bookmarkEnd w:id="29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E46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на непредвиденные работы и затраты.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предназначены для возмещения увеличения стоимости объемов работ и расходов, характер и методы выполнения которых не могут быть точно определены при проектировании и уточняются в процессе строительства, увеличения стоимости строительства, вызванного изменением технических нормативных актов, уточнения заказчиком объемно-планировочных показателей и технологических решений и другого.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 средств в процентах от итога глав 1</w:t>
      </w:r>
      <w:r w:rsidR="00E46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 по графам 3</w:t>
      </w:r>
      <w:r w:rsidR="00E46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 принимается в размере:</w:t>
      </w:r>
    </w:p>
    <w:p w:rsidR="00A50573" w:rsidRPr="004C3235" w:rsidRDefault="00E460FD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D84C3B"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стадии архитектурного проекта:</w:t>
      </w:r>
    </w:p>
    <w:p w:rsidR="00A50573" w:rsidRPr="004C3235" w:rsidRDefault="00E460FD" w:rsidP="00E460FD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0" w:name="Par283"/>
      <w:bookmarkEnd w:id="30"/>
      <w:r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</w:t>
      </w:r>
      <w:r w:rsidR="00A50573"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строительство, осуществляемое по индивидуальным проектам:</w:t>
      </w:r>
    </w:p>
    <w:p w:rsidR="00A50573" w:rsidRPr="004C3235" w:rsidRDefault="00E460FD" w:rsidP="00C223EB">
      <w:pPr>
        <w:suppressAutoHyphens/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r w:rsidR="00A50573"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объектов производственного назначения </w:t>
      </w:r>
      <w:r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4,0</w:t>
      </w:r>
      <w:r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%;</w:t>
      </w:r>
    </w:p>
    <w:p w:rsidR="00A50573" w:rsidRPr="00A50573" w:rsidRDefault="00E460FD" w:rsidP="00C223EB">
      <w:pPr>
        <w:suppressAutoHyphens/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="00A50573" w:rsidRPr="004C3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объектов непроизводственного назначения (кроме жилых домов), а также инженерных сетей, дорог и благоустройство, на которые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разрабатывается самостоятельный проект,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3,0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%;</w:t>
      </w:r>
    </w:p>
    <w:p w:rsidR="00A50573" w:rsidRPr="00A50573" w:rsidRDefault="00E460FD" w:rsidP="00C223EB">
      <w:pPr>
        <w:suppressAutoHyphens/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жилых домов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2,0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%;</w:t>
      </w:r>
    </w:p>
    <w:p w:rsidR="00A50573" w:rsidRPr="00A50573" w:rsidRDefault="00E460FD" w:rsidP="001B01B4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1" w:name="Par287"/>
      <w:bookmarkEnd w:id="31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строительство, осуществляемое по типовым и повторно применяемым индивидуальным проектам:</w:t>
      </w:r>
    </w:p>
    <w:p w:rsidR="00A50573" w:rsidRPr="00A50573" w:rsidRDefault="001B01B4" w:rsidP="00C223EB">
      <w:pPr>
        <w:suppressAutoHyphens/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объектов производственного назначения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2,0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%;</w:t>
      </w:r>
    </w:p>
    <w:p w:rsidR="00A50573" w:rsidRPr="00A50573" w:rsidRDefault="00C223EB" w:rsidP="00C223EB">
      <w:pPr>
        <w:suppressAutoHyphens/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2)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объектов непроизводственного назначения, в том числе жилых домов,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1,5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%;</w:t>
      </w:r>
    </w:p>
    <w:p w:rsidR="00A50573" w:rsidRPr="00A50573" w:rsidRDefault="00C223EB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стадии строительного проекта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размерах, как на стадии архитектурного проекта проектирования объектов соответствующего назначения с коэффициентом 0,8;</w:t>
      </w:r>
    </w:p>
    <w:p w:rsidR="00A50573" w:rsidRPr="00A50573" w:rsidRDefault="00C223EB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проектировании экспериментальных объектов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размерах, установленных </w:t>
      </w:r>
      <w:r w:rsidR="00D84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выше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применением коэффициента 1,25;</w:t>
      </w:r>
    </w:p>
    <w:p w:rsidR="00A50573" w:rsidRPr="00A50573" w:rsidRDefault="00C223EB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объекту, в составе которого имеются здания, сооружения с разными размерами средств на непредвиденные работы и затраты, размер определяется исходя из удельного веса сметной стоимости соответствующего здания, сооружения;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2" w:name="Par294"/>
      <w:bookmarkEnd w:id="32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2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налоги и отчисления в соответствии с действующим законодательством на дату разработки сметной документации.</w:t>
      </w:r>
      <w:r w:rsidR="00D84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Размер средств определяется исходя из норм и базы для их начисления, установленных законодательством, и приводится в графах 8 и 9</w:t>
      </w:r>
      <w:r w:rsidR="00B60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A50573" w:rsidRPr="00A50573" w:rsidRDefault="00B60CBE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средства, учитывающие применение прогнозных индексов цен в строительстве:</w:t>
      </w:r>
    </w:p>
    <w:p w:rsidR="00A50573" w:rsidRPr="00A50573" w:rsidRDefault="00B60CBE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3" w:name="Par297"/>
      <w:bookmarkEnd w:id="33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‒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средства, учитывающие применение прогнозных индексов цен в строительстве на дату начала строительства.</w:t>
      </w:r>
      <w:r w:rsidR="00D84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Размер средств приводится в графах 8 и 9;</w:t>
      </w:r>
    </w:p>
    <w:p w:rsidR="00A50573" w:rsidRPr="00A50573" w:rsidRDefault="00B60CBE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4" w:name="Par299"/>
      <w:bookmarkEnd w:id="34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средства, учитывающие применение прогнозных индексов цен в строительстве в нормативный срок строительства.</w:t>
      </w:r>
      <w:r w:rsidR="00D84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Размер средств приводится в графах 8 и 9.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итогом сводного сметного расчета указываются: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5" w:name="Par303"/>
      <w:bookmarkEnd w:id="35"/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B60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возвратные суммы, учитывающие стоимость использования и реализации:</w:t>
      </w:r>
    </w:p>
    <w:p w:rsidR="00A50573" w:rsidRPr="00A50573" w:rsidRDefault="00B60CBE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D84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материалов, изделий и конструкций, полученных от сноса временных зданий и сооружений,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размере 15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сметной стоимости временных зданий и сооружений, определенной по процентной норме расходов;</w:t>
      </w:r>
    </w:p>
    <w:p w:rsidR="00A50573" w:rsidRPr="00A50573" w:rsidRDefault="00B60CBE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D84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материалов, изделий и конструкций, полученных от сноса,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размере, определяемом в локальных сметах (локальных сметных расчетах);</w:t>
      </w:r>
    </w:p>
    <w:p w:rsidR="00A50573" w:rsidRPr="00A50573" w:rsidRDefault="00B60CBE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D84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материалов, полученных в порядке попутной добычи (камень, гравий, лес и др.);</w:t>
      </w:r>
    </w:p>
    <w:p w:rsidR="00A50573" w:rsidRPr="00A50573" w:rsidRDefault="00B60CBE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="00D84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стоимость оборудования, демонтируемого на действующей организации и переносимого во вновь построенные цехи, или оборудования, перемещаемого внутри цеха в связи с его реконструкцией, а также стоимость другого имеющегося у заказчика оборудования, используемого на данной стройке, под записью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Стоимость оборудования, не требующая финансирования строительства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Значения приводятся в графе 9 с распределением по графам 5 и 7 соответственно.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невозможности использования или реализации материалов, получаемых от попутной добычи, стоимость их в сумме возврата не учитывается;</w:t>
      </w:r>
    </w:p>
    <w:p w:rsidR="00A50573" w:rsidRPr="00A50573" w:rsidRDefault="00B60CBE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6" w:name="Par310"/>
      <w:bookmarkEnd w:id="36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2)</w:t>
      </w:r>
      <w:r w:rsidR="00A50573"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сметная стоимость долевого участия в строительстве объектов или их частей вспомогательного производства и назначения, предназначенных для обслуживания нескольких заказчиков, застройщиков.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долевого участия рассчитывается исходя из сметной стоимости строительства объектов или их частей, предназначенных для обслуживания нескольких заказчиков, застройщиков, определенной по отдельному сводному сметному расчету стоимости строительства с распределением между заказчиками, застройщиками пропорционально их потребности в продукции или услугах общих объектов строительства или их частей, и указывается в виде записи </w:t>
      </w:r>
      <w:r w:rsidR="00B60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 долевое участие (наименование организации-дольщика) в строительстве (наименование объекта строительства или его части)</w:t>
      </w:r>
      <w:r w:rsidR="00B60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(и) </w:t>
      </w:r>
      <w:r w:rsidR="00B60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Кроме того, долевое участие в строительстве (наименование объекта строительства или его части)</w:t>
      </w:r>
      <w:r w:rsidR="00B60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соответствующим уменьшением или увеличением к утверждению сметной стоимости строительства основного заказчика, застройщика.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Значения приводятся отдельной строкой с распределением по графам 3</w:t>
      </w:r>
      <w:r w:rsidR="00B60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‒</w:t>
      </w: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Аналогичный порядок распространяется на долевое участие организаций в строительстве объектов жилищно-гражданского назначения.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сводный сметный расчет могут включаться и другие средства, предусмотренные нормативными правовыми актами.</w:t>
      </w:r>
    </w:p>
    <w:p w:rsidR="00A50573" w:rsidRPr="00A50573" w:rsidRDefault="00A50573" w:rsidP="00A5057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46A8" w:rsidRPr="000A34ED" w:rsidRDefault="001446A8" w:rsidP="00144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A34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Технико-экономические показатели проекта</w:t>
      </w:r>
    </w:p>
    <w:p w:rsidR="001446A8" w:rsidRDefault="001446A8" w:rsidP="00144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6A8" w:rsidRPr="00277A5A" w:rsidRDefault="001446A8" w:rsidP="00277A5A">
      <w:pPr>
        <w:pStyle w:val="aa"/>
        <w:spacing w:after="0"/>
        <w:ind w:firstLine="567"/>
        <w:jc w:val="both"/>
        <w:rPr>
          <w:spacing w:val="-4"/>
          <w:sz w:val="28"/>
          <w:szCs w:val="28"/>
        </w:rPr>
      </w:pPr>
      <w:r w:rsidRPr="00277A5A">
        <w:rPr>
          <w:spacing w:val="-4"/>
          <w:sz w:val="28"/>
          <w:szCs w:val="28"/>
        </w:rPr>
        <w:t xml:space="preserve">Технико-экономические показатели проекта определяются на основании составленной сметной документации. Результаты расчетов сводятся в таблицу 2. </w:t>
      </w:r>
    </w:p>
    <w:p w:rsidR="001446A8" w:rsidRPr="003A6D6A" w:rsidRDefault="001446A8" w:rsidP="00277A5A">
      <w:pPr>
        <w:pStyle w:val="aa"/>
        <w:spacing w:after="0"/>
        <w:ind w:firstLine="567"/>
      </w:pPr>
    </w:p>
    <w:p w:rsidR="001446A8" w:rsidRPr="003A6D6A" w:rsidRDefault="001446A8" w:rsidP="00277A5A">
      <w:pPr>
        <w:pStyle w:val="aa"/>
        <w:spacing w:after="0"/>
        <w:ind w:firstLine="567"/>
      </w:pPr>
      <w:r w:rsidRPr="003A6D6A">
        <w:t>Таблица 2 – Технико-экономические показатели проекта</w:t>
      </w:r>
    </w:p>
    <w:p w:rsidR="001446A8" w:rsidRPr="003A6D6A" w:rsidRDefault="001446A8" w:rsidP="00277A5A">
      <w:pPr>
        <w:pStyle w:val="aa"/>
        <w:spacing w:after="0"/>
        <w:ind w:firstLine="851"/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7"/>
        <w:gridCol w:w="1583"/>
        <w:gridCol w:w="934"/>
      </w:tblGrid>
      <w:tr w:rsidR="001446A8" w:rsidRPr="001446A8" w:rsidTr="00277A5A">
        <w:trPr>
          <w:trHeight w:val="711"/>
          <w:jc w:val="right"/>
        </w:trPr>
        <w:tc>
          <w:tcPr>
            <w:tcW w:w="3723" w:type="pct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</w:p>
          <w:p w:rsidR="001446A8" w:rsidRPr="001446A8" w:rsidRDefault="00277A5A" w:rsidP="00277A5A">
            <w:pPr>
              <w:pStyle w:val="aa"/>
              <w:spacing w:after="0"/>
              <w:jc w:val="center"/>
            </w:pPr>
            <w:r>
              <w:t>Наименование показателей</w:t>
            </w:r>
          </w:p>
        </w:tc>
        <w:tc>
          <w:tcPr>
            <w:tcW w:w="803" w:type="pct"/>
            <w:vAlign w:val="center"/>
          </w:tcPr>
          <w:p w:rsidR="00277A5A" w:rsidRDefault="001446A8" w:rsidP="001446A8">
            <w:pPr>
              <w:pStyle w:val="aa"/>
              <w:spacing w:after="0"/>
              <w:jc w:val="center"/>
            </w:pPr>
            <w:r w:rsidRPr="001446A8">
              <w:t xml:space="preserve">Единица </w:t>
            </w:r>
          </w:p>
          <w:p w:rsidR="001446A8" w:rsidRPr="001446A8" w:rsidRDefault="001446A8" w:rsidP="001446A8">
            <w:pPr>
              <w:pStyle w:val="aa"/>
              <w:spacing w:after="0"/>
              <w:jc w:val="center"/>
            </w:pPr>
            <w:r w:rsidRPr="001446A8">
              <w:t>измерения</w:t>
            </w:r>
          </w:p>
        </w:tc>
        <w:tc>
          <w:tcPr>
            <w:tcW w:w="474" w:type="pct"/>
            <w:vAlign w:val="center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  <w:r w:rsidRPr="001446A8">
              <w:t>Всего</w:t>
            </w:r>
          </w:p>
        </w:tc>
      </w:tr>
      <w:tr w:rsidR="001446A8" w:rsidRPr="001446A8" w:rsidTr="00277A5A">
        <w:trPr>
          <w:trHeight w:val="204"/>
          <w:jc w:val="right"/>
        </w:trPr>
        <w:tc>
          <w:tcPr>
            <w:tcW w:w="3723" w:type="pct"/>
          </w:tcPr>
          <w:p w:rsidR="001446A8" w:rsidRPr="001446A8" w:rsidRDefault="001446A8" w:rsidP="000A34ED">
            <w:pPr>
              <w:pStyle w:val="aa"/>
              <w:spacing w:after="0"/>
              <w:jc w:val="both"/>
            </w:pPr>
            <w:r w:rsidRPr="001446A8">
              <w:t>1 Объем здания</w:t>
            </w:r>
          </w:p>
        </w:tc>
        <w:tc>
          <w:tcPr>
            <w:tcW w:w="803" w:type="pct"/>
            <w:vAlign w:val="center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  <w:r w:rsidRPr="001446A8">
              <w:t>м</w:t>
            </w:r>
            <w:r w:rsidRPr="001446A8">
              <w:rPr>
                <w:vertAlign w:val="superscript"/>
              </w:rPr>
              <w:t>3</w:t>
            </w:r>
          </w:p>
        </w:tc>
        <w:tc>
          <w:tcPr>
            <w:tcW w:w="474" w:type="pct"/>
            <w:vAlign w:val="center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</w:p>
        </w:tc>
      </w:tr>
      <w:tr w:rsidR="001446A8" w:rsidRPr="001446A8" w:rsidTr="00277A5A">
        <w:trPr>
          <w:trHeight w:val="204"/>
          <w:jc w:val="right"/>
        </w:trPr>
        <w:tc>
          <w:tcPr>
            <w:tcW w:w="3723" w:type="pct"/>
          </w:tcPr>
          <w:p w:rsidR="001446A8" w:rsidRPr="001446A8" w:rsidRDefault="001446A8" w:rsidP="000A3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14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Общая площадь здания  </w:t>
            </w:r>
          </w:p>
        </w:tc>
        <w:tc>
          <w:tcPr>
            <w:tcW w:w="803" w:type="pct"/>
            <w:vAlign w:val="center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  <w:r w:rsidRPr="001446A8">
              <w:t>м</w:t>
            </w:r>
            <w:r w:rsidRPr="001446A8">
              <w:rPr>
                <w:vertAlign w:val="superscript"/>
              </w:rPr>
              <w:t>2</w:t>
            </w:r>
          </w:p>
        </w:tc>
        <w:tc>
          <w:tcPr>
            <w:tcW w:w="474" w:type="pct"/>
            <w:vAlign w:val="center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</w:p>
        </w:tc>
      </w:tr>
      <w:tr w:rsidR="001446A8" w:rsidRPr="001446A8" w:rsidTr="00277A5A">
        <w:trPr>
          <w:trHeight w:val="204"/>
          <w:jc w:val="right"/>
        </w:trPr>
        <w:tc>
          <w:tcPr>
            <w:tcW w:w="3723" w:type="pct"/>
          </w:tcPr>
          <w:p w:rsidR="001446A8" w:rsidRPr="001446A8" w:rsidRDefault="001446A8" w:rsidP="00277A5A">
            <w:pPr>
              <w:pStyle w:val="aa"/>
              <w:spacing w:after="0"/>
              <w:jc w:val="both"/>
            </w:pPr>
            <w:r w:rsidRPr="001446A8">
              <w:t>в том числе жилая площадь здания – для объектов жилищного назначения</w:t>
            </w:r>
          </w:p>
        </w:tc>
        <w:tc>
          <w:tcPr>
            <w:tcW w:w="803" w:type="pct"/>
            <w:vAlign w:val="center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  <w:r w:rsidRPr="001446A8">
              <w:t>м</w:t>
            </w:r>
            <w:r w:rsidRPr="001446A8">
              <w:rPr>
                <w:vertAlign w:val="superscript"/>
              </w:rPr>
              <w:t>2</w:t>
            </w:r>
          </w:p>
        </w:tc>
        <w:tc>
          <w:tcPr>
            <w:tcW w:w="474" w:type="pct"/>
            <w:vAlign w:val="center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</w:p>
        </w:tc>
      </w:tr>
      <w:tr w:rsidR="001446A8" w:rsidRPr="001446A8" w:rsidTr="00277A5A">
        <w:trPr>
          <w:trHeight w:val="204"/>
          <w:jc w:val="right"/>
        </w:trPr>
        <w:tc>
          <w:tcPr>
            <w:tcW w:w="3723" w:type="pct"/>
          </w:tcPr>
          <w:p w:rsidR="001446A8" w:rsidRPr="001446A8" w:rsidRDefault="001446A8" w:rsidP="00277A5A">
            <w:pPr>
              <w:pStyle w:val="aa"/>
              <w:spacing w:after="0"/>
              <w:jc w:val="both"/>
            </w:pPr>
            <w:r w:rsidRPr="001446A8">
              <w:t>3 Стоимость строительства (по сводному сметному расчету)</w:t>
            </w:r>
          </w:p>
        </w:tc>
        <w:tc>
          <w:tcPr>
            <w:tcW w:w="803" w:type="pct"/>
            <w:vAlign w:val="center"/>
          </w:tcPr>
          <w:p w:rsidR="001446A8" w:rsidRPr="001446A8" w:rsidRDefault="001446A8" w:rsidP="000A34ED">
            <w:pPr>
              <w:pStyle w:val="aa"/>
              <w:spacing w:after="0"/>
              <w:jc w:val="center"/>
            </w:pPr>
            <w:r w:rsidRPr="001446A8">
              <w:t>тыс. р.</w:t>
            </w:r>
          </w:p>
        </w:tc>
        <w:tc>
          <w:tcPr>
            <w:tcW w:w="474" w:type="pct"/>
            <w:vAlign w:val="center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</w:p>
        </w:tc>
      </w:tr>
      <w:tr w:rsidR="005267D4" w:rsidRPr="001446A8" w:rsidTr="00277A5A">
        <w:trPr>
          <w:trHeight w:val="204"/>
          <w:jc w:val="right"/>
        </w:trPr>
        <w:tc>
          <w:tcPr>
            <w:tcW w:w="3723" w:type="pct"/>
          </w:tcPr>
          <w:p w:rsidR="005267D4" w:rsidRPr="001446A8" w:rsidRDefault="005267D4" w:rsidP="00277A5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3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</w:t>
            </w:r>
            <w:r w:rsidRPr="001446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</w:t>
            </w:r>
            <w:r w:rsidRPr="001446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исле</w:t>
            </w:r>
            <w:r w:rsidRPr="001446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строительно-монтажных работ</w:t>
            </w:r>
          </w:p>
        </w:tc>
        <w:tc>
          <w:tcPr>
            <w:tcW w:w="803" w:type="pct"/>
            <w:vAlign w:val="center"/>
          </w:tcPr>
          <w:p w:rsidR="005267D4" w:rsidRPr="001446A8" w:rsidRDefault="005267D4" w:rsidP="000A34ED">
            <w:pPr>
              <w:pStyle w:val="aa"/>
              <w:spacing w:after="0"/>
              <w:jc w:val="center"/>
            </w:pPr>
            <w:r w:rsidRPr="001446A8">
              <w:t>тыс. р.</w:t>
            </w:r>
          </w:p>
        </w:tc>
        <w:tc>
          <w:tcPr>
            <w:tcW w:w="474" w:type="pct"/>
            <w:vAlign w:val="center"/>
          </w:tcPr>
          <w:p w:rsidR="005267D4" w:rsidRPr="001446A8" w:rsidRDefault="005267D4" w:rsidP="001446A8">
            <w:pPr>
              <w:pStyle w:val="aa"/>
              <w:spacing w:after="0"/>
              <w:jc w:val="center"/>
            </w:pPr>
          </w:p>
        </w:tc>
      </w:tr>
      <w:tr w:rsidR="001446A8" w:rsidRPr="001446A8" w:rsidTr="00277A5A">
        <w:trPr>
          <w:trHeight w:val="204"/>
          <w:jc w:val="right"/>
        </w:trPr>
        <w:tc>
          <w:tcPr>
            <w:tcW w:w="3723" w:type="pct"/>
          </w:tcPr>
          <w:p w:rsidR="001446A8" w:rsidRPr="001446A8" w:rsidRDefault="001446A8" w:rsidP="00277A5A">
            <w:pPr>
              <w:pStyle w:val="aa"/>
              <w:spacing w:after="0"/>
              <w:jc w:val="both"/>
            </w:pPr>
            <w:r w:rsidRPr="001446A8">
              <w:t>4 Стоимость 1 м</w:t>
            </w:r>
            <w:r w:rsidRPr="001446A8">
              <w:rPr>
                <w:vertAlign w:val="superscript"/>
              </w:rPr>
              <w:t>2</w:t>
            </w:r>
            <w:r w:rsidR="00387E83">
              <w:rPr>
                <w:vertAlign w:val="superscript"/>
              </w:rPr>
              <w:t xml:space="preserve"> </w:t>
            </w:r>
            <w:r w:rsidRPr="001446A8">
              <w:t>общей площади проектируемого объекта</w:t>
            </w:r>
          </w:p>
        </w:tc>
        <w:tc>
          <w:tcPr>
            <w:tcW w:w="803" w:type="pct"/>
            <w:vAlign w:val="center"/>
          </w:tcPr>
          <w:p w:rsidR="001446A8" w:rsidRPr="001446A8" w:rsidRDefault="001446A8" w:rsidP="000A34ED">
            <w:pPr>
              <w:pStyle w:val="aa"/>
              <w:spacing w:after="0"/>
              <w:jc w:val="center"/>
            </w:pPr>
            <w:r w:rsidRPr="001446A8">
              <w:t>р./м</w:t>
            </w:r>
            <w:r w:rsidRPr="001446A8">
              <w:rPr>
                <w:vertAlign w:val="superscript"/>
              </w:rPr>
              <w:t>2</w:t>
            </w:r>
          </w:p>
        </w:tc>
        <w:tc>
          <w:tcPr>
            <w:tcW w:w="474" w:type="pct"/>
            <w:vAlign w:val="center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</w:p>
        </w:tc>
      </w:tr>
      <w:tr w:rsidR="001446A8" w:rsidRPr="001446A8" w:rsidTr="00277A5A">
        <w:trPr>
          <w:trHeight w:val="204"/>
          <w:jc w:val="right"/>
        </w:trPr>
        <w:tc>
          <w:tcPr>
            <w:tcW w:w="3723" w:type="pct"/>
          </w:tcPr>
          <w:p w:rsidR="001446A8" w:rsidRPr="001446A8" w:rsidRDefault="001446A8" w:rsidP="00277A5A">
            <w:pPr>
              <w:pStyle w:val="aa"/>
              <w:spacing w:after="0"/>
              <w:jc w:val="both"/>
            </w:pPr>
            <w:r>
              <w:t xml:space="preserve">в том числе </w:t>
            </w:r>
            <w:r w:rsidRPr="001446A8">
              <w:t>жилой площади</w:t>
            </w:r>
            <w:r>
              <w:t xml:space="preserve"> </w:t>
            </w:r>
            <w:r w:rsidR="000A34ED">
              <w:t>‒</w:t>
            </w:r>
            <w:r>
              <w:t xml:space="preserve"> </w:t>
            </w:r>
            <w:r w:rsidRPr="001446A8">
              <w:t>для объектов жилищного назначения</w:t>
            </w:r>
          </w:p>
        </w:tc>
        <w:tc>
          <w:tcPr>
            <w:tcW w:w="803" w:type="pct"/>
            <w:vAlign w:val="center"/>
          </w:tcPr>
          <w:p w:rsidR="001446A8" w:rsidRPr="001446A8" w:rsidRDefault="001446A8" w:rsidP="000A34ED">
            <w:pPr>
              <w:pStyle w:val="aa"/>
              <w:spacing w:after="0"/>
              <w:jc w:val="center"/>
            </w:pPr>
            <w:r w:rsidRPr="001446A8">
              <w:t>р./м</w:t>
            </w:r>
            <w:r w:rsidRPr="001446A8">
              <w:rPr>
                <w:vertAlign w:val="superscript"/>
              </w:rPr>
              <w:t>2</w:t>
            </w:r>
          </w:p>
        </w:tc>
        <w:tc>
          <w:tcPr>
            <w:tcW w:w="474" w:type="pct"/>
            <w:vAlign w:val="center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</w:p>
        </w:tc>
      </w:tr>
      <w:tr w:rsidR="001446A8" w:rsidRPr="001446A8" w:rsidTr="00277A5A">
        <w:trPr>
          <w:trHeight w:val="204"/>
          <w:jc w:val="right"/>
        </w:trPr>
        <w:tc>
          <w:tcPr>
            <w:tcW w:w="3723" w:type="pct"/>
          </w:tcPr>
          <w:p w:rsidR="001446A8" w:rsidRPr="001446A8" w:rsidRDefault="005267D4" w:rsidP="0027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4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Стоимость 1 м</w:t>
            </w:r>
            <w:r w:rsidRPr="001446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387E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14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объема проектируемого объекта </w:t>
            </w:r>
          </w:p>
        </w:tc>
        <w:tc>
          <w:tcPr>
            <w:tcW w:w="803" w:type="pct"/>
            <w:vAlign w:val="center"/>
          </w:tcPr>
          <w:p w:rsidR="001446A8" w:rsidRPr="001446A8" w:rsidRDefault="005267D4" w:rsidP="000A34ED">
            <w:pPr>
              <w:pStyle w:val="aa"/>
              <w:spacing w:after="0"/>
              <w:jc w:val="center"/>
            </w:pPr>
            <w:r w:rsidRPr="001446A8">
              <w:t>р./м</w:t>
            </w:r>
            <w:r w:rsidRPr="001446A8">
              <w:rPr>
                <w:vertAlign w:val="superscript"/>
              </w:rPr>
              <w:t>3</w:t>
            </w:r>
          </w:p>
        </w:tc>
        <w:tc>
          <w:tcPr>
            <w:tcW w:w="474" w:type="pct"/>
            <w:vAlign w:val="center"/>
          </w:tcPr>
          <w:p w:rsidR="001446A8" w:rsidRPr="001446A8" w:rsidRDefault="001446A8" w:rsidP="001446A8">
            <w:pPr>
              <w:pStyle w:val="aa"/>
              <w:spacing w:after="0"/>
              <w:jc w:val="center"/>
            </w:pPr>
          </w:p>
        </w:tc>
      </w:tr>
      <w:tr w:rsidR="005267D4" w:rsidRPr="001446A8" w:rsidTr="00277A5A">
        <w:trPr>
          <w:trHeight w:val="204"/>
          <w:jc w:val="right"/>
        </w:trPr>
        <w:tc>
          <w:tcPr>
            <w:tcW w:w="3723" w:type="pct"/>
          </w:tcPr>
          <w:p w:rsidR="005267D4" w:rsidRPr="001446A8" w:rsidRDefault="005267D4" w:rsidP="0027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4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Трудоемкость возведения объекта </w:t>
            </w:r>
          </w:p>
        </w:tc>
        <w:tc>
          <w:tcPr>
            <w:tcW w:w="803" w:type="pct"/>
            <w:vAlign w:val="center"/>
          </w:tcPr>
          <w:p w:rsidR="005267D4" w:rsidRPr="001446A8" w:rsidRDefault="005267D4" w:rsidP="000A34ED">
            <w:pPr>
              <w:pStyle w:val="aa"/>
              <w:spacing w:after="0"/>
              <w:jc w:val="center"/>
            </w:pPr>
            <w:r>
              <w:t>тыс. чел.-ч</w:t>
            </w:r>
          </w:p>
        </w:tc>
        <w:tc>
          <w:tcPr>
            <w:tcW w:w="474" w:type="pct"/>
            <w:vAlign w:val="center"/>
          </w:tcPr>
          <w:p w:rsidR="005267D4" w:rsidRPr="001446A8" w:rsidRDefault="005267D4" w:rsidP="001446A8">
            <w:pPr>
              <w:pStyle w:val="aa"/>
              <w:spacing w:after="0"/>
              <w:jc w:val="center"/>
            </w:pPr>
          </w:p>
        </w:tc>
      </w:tr>
      <w:tr w:rsidR="005267D4" w:rsidRPr="001446A8" w:rsidTr="00277A5A">
        <w:trPr>
          <w:trHeight w:val="204"/>
          <w:jc w:val="right"/>
        </w:trPr>
        <w:tc>
          <w:tcPr>
            <w:tcW w:w="3723" w:type="pct"/>
          </w:tcPr>
          <w:p w:rsidR="005267D4" w:rsidRDefault="005267D4" w:rsidP="00277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7 </w:t>
            </w:r>
            <w:r w:rsidRPr="001446A8">
              <w:rPr>
                <w:rFonts w:ascii="Times New Roman" w:eastAsia="Times New Roman" w:hAnsi="Times New Roman"/>
                <w:sz w:val="24"/>
                <w:szCs w:val="24"/>
              </w:rPr>
              <w:t>Выработка на 1 чел.-дн.</w:t>
            </w:r>
          </w:p>
        </w:tc>
        <w:tc>
          <w:tcPr>
            <w:tcW w:w="803" w:type="pct"/>
            <w:vAlign w:val="center"/>
          </w:tcPr>
          <w:p w:rsidR="005267D4" w:rsidRDefault="005267D4" w:rsidP="000A34ED">
            <w:pPr>
              <w:pStyle w:val="aa"/>
              <w:spacing w:after="0"/>
              <w:jc w:val="center"/>
            </w:pPr>
            <w:r>
              <w:t>р. /чел. -час</w:t>
            </w:r>
          </w:p>
        </w:tc>
        <w:tc>
          <w:tcPr>
            <w:tcW w:w="474" w:type="pct"/>
            <w:vAlign w:val="center"/>
          </w:tcPr>
          <w:p w:rsidR="005267D4" w:rsidRPr="001446A8" w:rsidRDefault="005267D4" w:rsidP="001446A8">
            <w:pPr>
              <w:pStyle w:val="aa"/>
              <w:spacing w:after="0"/>
              <w:jc w:val="center"/>
            </w:pPr>
          </w:p>
        </w:tc>
      </w:tr>
      <w:tr w:rsidR="005267D4" w:rsidRPr="001446A8" w:rsidTr="00277A5A">
        <w:trPr>
          <w:trHeight w:val="204"/>
          <w:jc w:val="right"/>
        </w:trPr>
        <w:tc>
          <w:tcPr>
            <w:tcW w:w="3723" w:type="pct"/>
          </w:tcPr>
          <w:p w:rsidR="005267D4" w:rsidRPr="001446A8" w:rsidRDefault="005267D4" w:rsidP="000A3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 Материалоемкость</w:t>
            </w:r>
          </w:p>
        </w:tc>
        <w:tc>
          <w:tcPr>
            <w:tcW w:w="803" w:type="pct"/>
            <w:vAlign w:val="center"/>
          </w:tcPr>
          <w:p w:rsidR="005267D4" w:rsidRDefault="005267D4" w:rsidP="000A34ED">
            <w:pPr>
              <w:pStyle w:val="aa"/>
              <w:spacing w:after="0"/>
              <w:jc w:val="center"/>
            </w:pPr>
            <w:r>
              <w:t>р. / р.</w:t>
            </w:r>
          </w:p>
        </w:tc>
        <w:tc>
          <w:tcPr>
            <w:tcW w:w="474" w:type="pct"/>
            <w:vAlign w:val="center"/>
          </w:tcPr>
          <w:p w:rsidR="005267D4" w:rsidRPr="001446A8" w:rsidRDefault="005267D4" w:rsidP="001446A8">
            <w:pPr>
              <w:pStyle w:val="aa"/>
              <w:spacing w:after="0"/>
              <w:jc w:val="center"/>
            </w:pPr>
          </w:p>
        </w:tc>
      </w:tr>
      <w:tr w:rsidR="005267D4" w:rsidRPr="001446A8" w:rsidTr="00277A5A">
        <w:trPr>
          <w:trHeight w:val="204"/>
          <w:jc w:val="right"/>
        </w:trPr>
        <w:tc>
          <w:tcPr>
            <w:tcW w:w="3723" w:type="pct"/>
          </w:tcPr>
          <w:p w:rsidR="005267D4" w:rsidRDefault="005267D4" w:rsidP="000A3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 Сметный уровень рентабельности</w:t>
            </w:r>
          </w:p>
        </w:tc>
        <w:tc>
          <w:tcPr>
            <w:tcW w:w="803" w:type="pct"/>
            <w:vAlign w:val="center"/>
          </w:tcPr>
          <w:p w:rsidR="005267D4" w:rsidRDefault="005267D4" w:rsidP="001446A8">
            <w:pPr>
              <w:pStyle w:val="aa"/>
              <w:spacing w:after="0"/>
              <w:jc w:val="center"/>
            </w:pPr>
            <w:r>
              <w:t>%</w:t>
            </w:r>
          </w:p>
        </w:tc>
        <w:tc>
          <w:tcPr>
            <w:tcW w:w="474" w:type="pct"/>
            <w:vAlign w:val="center"/>
          </w:tcPr>
          <w:p w:rsidR="005267D4" w:rsidRPr="001446A8" w:rsidRDefault="005267D4" w:rsidP="001446A8">
            <w:pPr>
              <w:pStyle w:val="aa"/>
              <w:spacing w:after="0"/>
              <w:jc w:val="center"/>
            </w:pPr>
          </w:p>
        </w:tc>
      </w:tr>
      <w:tr w:rsidR="005267D4" w:rsidRPr="001446A8" w:rsidTr="00277A5A">
        <w:trPr>
          <w:trHeight w:val="204"/>
          <w:jc w:val="right"/>
        </w:trPr>
        <w:tc>
          <w:tcPr>
            <w:tcW w:w="3723" w:type="pct"/>
          </w:tcPr>
          <w:p w:rsidR="005267D4" w:rsidRPr="001446A8" w:rsidRDefault="005267D4" w:rsidP="000A3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14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Продолжительность строительства объекта:</w:t>
            </w:r>
          </w:p>
        </w:tc>
        <w:tc>
          <w:tcPr>
            <w:tcW w:w="803" w:type="pct"/>
            <w:vAlign w:val="center"/>
          </w:tcPr>
          <w:p w:rsidR="005267D4" w:rsidRPr="001446A8" w:rsidRDefault="000A34ED" w:rsidP="000A34ED">
            <w:pPr>
              <w:pStyle w:val="aa"/>
              <w:spacing w:after="0"/>
              <w:jc w:val="center"/>
            </w:pPr>
            <w:r>
              <w:t>м</w:t>
            </w:r>
            <w:r w:rsidR="00753622">
              <w:t>ес</w:t>
            </w:r>
            <w:r>
              <w:t>.</w:t>
            </w:r>
            <w:r w:rsidR="00753622">
              <w:t xml:space="preserve"> или дн</w:t>
            </w:r>
            <w:r>
              <w:t>.</w:t>
            </w:r>
          </w:p>
        </w:tc>
        <w:tc>
          <w:tcPr>
            <w:tcW w:w="474" w:type="pct"/>
            <w:vAlign w:val="center"/>
          </w:tcPr>
          <w:p w:rsidR="005267D4" w:rsidRPr="001446A8" w:rsidRDefault="005267D4" w:rsidP="001446A8">
            <w:pPr>
              <w:pStyle w:val="aa"/>
              <w:spacing w:after="0"/>
              <w:jc w:val="center"/>
            </w:pPr>
          </w:p>
        </w:tc>
      </w:tr>
      <w:tr w:rsidR="005267D4" w:rsidRPr="001446A8" w:rsidTr="00277A5A">
        <w:trPr>
          <w:trHeight w:val="204"/>
          <w:jc w:val="right"/>
        </w:trPr>
        <w:tc>
          <w:tcPr>
            <w:tcW w:w="3723" w:type="pct"/>
          </w:tcPr>
          <w:p w:rsidR="005267D4" w:rsidRPr="001446A8" w:rsidRDefault="000A34ED" w:rsidP="0075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‒</w:t>
            </w:r>
            <w:r w:rsidR="005267D4" w:rsidRPr="0014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нормативная</w:t>
            </w:r>
          </w:p>
        </w:tc>
        <w:tc>
          <w:tcPr>
            <w:tcW w:w="803" w:type="pct"/>
            <w:vAlign w:val="center"/>
          </w:tcPr>
          <w:p w:rsidR="005267D4" w:rsidRPr="001446A8" w:rsidRDefault="005267D4" w:rsidP="001446A8">
            <w:pPr>
              <w:pStyle w:val="aa"/>
              <w:spacing w:after="0"/>
              <w:jc w:val="center"/>
            </w:pPr>
          </w:p>
        </w:tc>
        <w:tc>
          <w:tcPr>
            <w:tcW w:w="474" w:type="pct"/>
            <w:vAlign w:val="center"/>
          </w:tcPr>
          <w:p w:rsidR="005267D4" w:rsidRPr="001446A8" w:rsidRDefault="005267D4" w:rsidP="001446A8">
            <w:pPr>
              <w:pStyle w:val="aa"/>
              <w:spacing w:after="0"/>
              <w:jc w:val="center"/>
            </w:pPr>
          </w:p>
        </w:tc>
      </w:tr>
      <w:tr w:rsidR="005267D4" w:rsidRPr="001446A8" w:rsidTr="00277A5A">
        <w:trPr>
          <w:trHeight w:val="204"/>
          <w:jc w:val="right"/>
        </w:trPr>
        <w:tc>
          <w:tcPr>
            <w:tcW w:w="3723" w:type="pct"/>
          </w:tcPr>
          <w:p w:rsidR="005267D4" w:rsidRPr="001446A8" w:rsidRDefault="000A34ED" w:rsidP="00753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‒</w:t>
            </w:r>
            <w:r w:rsidR="005267D4" w:rsidRPr="0014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варианту, разрабатываемому в дипломном проекте</w:t>
            </w:r>
          </w:p>
        </w:tc>
        <w:tc>
          <w:tcPr>
            <w:tcW w:w="803" w:type="pct"/>
            <w:vAlign w:val="center"/>
          </w:tcPr>
          <w:p w:rsidR="005267D4" w:rsidRPr="001446A8" w:rsidRDefault="005267D4" w:rsidP="001446A8">
            <w:pPr>
              <w:pStyle w:val="aa"/>
              <w:spacing w:after="0"/>
              <w:jc w:val="center"/>
            </w:pPr>
          </w:p>
        </w:tc>
        <w:tc>
          <w:tcPr>
            <w:tcW w:w="474" w:type="pct"/>
            <w:vAlign w:val="center"/>
          </w:tcPr>
          <w:p w:rsidR="005267D4" w:rsidRPr="001446A8" w:rsidRDefault="005267D4" w:rsidP="001446A8">
            <w:pPr>
              <w:pStyle w:val="aa"/>
              <w:spacing w:after="0"/>
              <w:jc w:val="center"/>
            </w:pPr>
          </w:p>
        </w:tc>
      </w:tr>
      <w:tr w:rsidR="005267D4" w:rsidRPr="001446A8" w:rsidTr="00277A5A">
        <w:trPr>
          <w:trHeight w:val="204"/>
          <w:jc w:val="right"/>
        </w:trPr>
        <w:tc>
          <w:tcPr>
            <w:tcW w:w="3723" w:type="pct"/>
          </w:tcPr>
          <w:p w:rsidR="005267D4" w:rsidRPr="001446A8" w:rsidRDefault="005267D4" w:rsidP="000A3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Pr="0014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эффект от сокращения сроков строительства</w:t>
            </w:r>
          </w:p>
        </w:tc>
        <w:tc>
          <w:tcPr>
            <w:tcW w:w="803" w:type="pct"/>
            <w:vAlign w:val="center"/>
          </w:tcPr>
          <w:p w:rsidR="005267D4" w:rsidRPr="001446A8" w:rsidRDefault="005267D4" w:rsidP="000A34ED">
            <w:pPr>
              <w:pStyle w:val="aa"/>
              <w:spacing w:after="0"/>
              <w:jc w:val="center"/>
            </w:pPr>
            <w:r>
              <w:t>р.</w:t>
            </w:r>
          </w:p>
        </w:tc>
        <w:tc>
          <w:tcPr>
            <w:tcW w:w="474" w:type="pct"/>
            <w:vAlign w:val="center"/>
          </w:tcPr>
          <w:p w:rsidR="005267D4" w:rsidRPr="001446A8" w:rsidRDefault="005267D4" w:rsidP="001446A8">
            <w:pPr>
              <w:pStyle w:val="aa"/>
              <w:spacing w:after="0"/>
              <w:jc w:val="center"/>
            </w:pPr>
          </w:p>
        </w:tc>
      </w:tr>
    </w:tbl>
    <w:p w:rsidR="00387E83" w:rsidRDefault="00387E83" w:rsidP="00387E83">
      <w:pPr>
        <w:pStyle w:val="aa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Расчет т</w:t>
      </w:r>
      <w:r w:rsidRPr="002A6141">
        <w:rPr>
          <w:sz w:val="28"/>
          <w:szCs w:val="28"/>
        </w:rPr>
        <w:t>ехнико-экономически</w:t>
      </w:r>
      <w:r>
        <w:rPr>
          <w:sz w:val="28"/>
          <w:szCs w:val="28"/>
        </w:rPr>
        <w:t>х</w:t>
      </w:r>
      <w:r w:rsidRPr="002A6141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 xml:space="preserve">ей </w:t>
      </w:r>
      <w:r w:rsidRPr="002A6141">
        <w:rPr>
          <w:sz w:val="28"/>
          <w:szCs w:val="28"/>
        </w:rPr>
        <w:t>проекта</w:t>
      </w:r>
      <w:r w:rsidRPr="001446A8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проводится по данным сводного сметного расчета следующим образом.</w:t>
      </w:r>
    </w:p>
    <w:p w:rsidR="00387E83" w:rsidRDefault="00387E83" w:rsidP="00387E83">
      <w:pPr>
        <w:pStyle w:val="aa"/>
        <w:spacing w:after="0"/>
        <w:ind w:firstLine="567"/>
        <w:jc w:val="both"/>
        <w:rPr>
          <w:sz w:val="28"/>
          <w:szCs w:val="28"/>
        </w:rPr>
      </w:pPr>
      <w:r w:rsidRPr="00387E83">
        <w:rPr>
          <w:sz w:val="28"/>
          <w:szCs w:val="28"/>
        </w:rPr>
        <w:t>Стоимость 1 м</w:t>
      </w:r>
      <w:r w:rsidRPr="00387E83"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perscript"/>
        </w:rPr>
        <w:t xml:space="preserve"> </w:t>
      </w:r>
      <w:r w:rsidRPr="00387E83">
        <w:rPr>
          <w:sz w:val="28"/>
          <w:szCs w:val="28"/>
        </w:rPr>
        <w:t>общей площади проектируемого объекта</w:t>
      </w:r>
      <w:r>
        <w:rPr>
          <w:sz w:val="28"/>
          <w:szCs w:val="28"/>
        </w:rPr>
        <w:t xml:space="preserve"> рассчитывается делением общей стоимости строительства </w:t>
      </w:r>
      <w:r w:rsidRPr="00387E83">
        <w:rPr>
          <w:sz w:val="28"/>
          <w:szCs w:val="28"/>
        </w:rPr>
        <w:t>(по сводному сметному расчету)</w:t>
      </w:r>
      <w:r>
        <w:rPr>
          <w:sz w:val="28"/>
          <w:szCs w:val="28"/>
        </w:rPr>
        <w:t xml:space="preserve"> на общую стоимость здания.</w:t>
      </w:r>
    </w:p>
    <w:p w:rsidR="00387E83" w:rsidRDefault="00387E83" w:rsidP="00387E83">
      <w:pPr>
        <w:pStyle w:val="aa"/>
        <w:spacing w:after="0"/>
        <w:ind w:firstLine="567"/>
        <w:jc w:val="both"/>
        <w:rPr>
          <w:sz w:val="28"/>
          <w:szCs w:val="28"/>
        </w:rPr>
      </w:pPr>
      <w:r w:rsidRPr="00387E83">
        <w:rPr>
          <w:sz w:val="28"/>
          <w:szCs w:val="28"/>
        </w:rPr>
        <w:t>Стоимость 1 м</w:t>
      </w:r>
      <w:r w:rsidRPr="00387E83">
        <w:rPr>
          <w:sz w:val="28"/>
          <w:szCs w:val="28"/>
          <w:vertAlign w:val="superscript"/>
        </w:rPr>
        <w:t>3</w:t>
      </w:r>
      <w:r>
        <w:rPr>
          <w:sz w:val="28"/>
          <w:szCs w:val="28"/>
          <w:vertAlign w:val="superscript"/>
        </w:rPr>
        <w:t xml:space="preserve"> </w:t>
      </w:r>
      <w:r w:rsidRPr="00387E83">
        <w:rPr>
          <w:sz w:val="28"/>
          <w:szCs w:val="28"/>
        </w:rPr>
        <w:t>объема проектируемого объекта</w:t>
      </w:r>
      <w:r>
        <w:rPr>
          <w:sz w:val="28"/>
          <w:szCs w:val="28"/>
        </w:rPr>
        <w:t xml:space="preserve"> рассчитывается делением общей стоимости строительства </w:t>
      </w:r>
      <w:r w:rsidRPr="00387E83">
        <w:rPr>
          <w:sz w:val="28"/>
          <w:szCs w:val="28"/>
        </w:rPr>
        <w:t>(по сводному сметному расчету)</w:t>
      </w:r>
      <w:r>
        <w:rPr>
          <w:sz w:val="28"/>
          <w:szCs w:val="28"/>
        </w:rPr>
        <w:t xml:space="preserve"> на объем здания.</w:t>
      </w:r>
    </w:p>
    <w:p w:rsidR="00387E83" w:rsidRDefault="00387E83" w:rsidP="00387E83">
      <w:pPr>
        <w:pStyle w:val="aa"/>
        <w:spacing w:after="0"/>
        <w:ind w:firstLine="567"/>
        <w:jc w:val="both"/>
        <w:rPr>
          <w:sz w:val="28"/>
          <w:szCs w:val="28"/>
        </w:rPr>
      </w:pPr>
      <w:r w:rsidRPr="00387E83">
        <w:rPr>
          <w:sz w:val="28"/>
          <w:szCs w:val="28"/>
        </w:rPr>
        <w:t>Выработка на 1 чел.-дн.</w:t>
      </w:r>
      <w:r>
        <w:rPr>
          <w:sz w:val="28"/>
          <w:szCs w:val="28"/>
        </w:rPr>
        <w:t xml:space="preserve"> рассчитывается делением общей стоимости строительства </w:t>
      </w:r>
      <w:r w:rsidRPr="00387E83">
        <w:rPr>
          <w:sz w:val="28"/>
          <w:szCs w:val="28"/>
        </w:rPr>
        <w:t>(по сводному сметному расчету)</w:t>
      </w:r>
      <w:r>
        <w:rPr>
          <w:sz w:val="28"/>
          <w:szCs w:val="28"/>
        </w:rPr>
        <w:t xml:space="preserve"> на трудоемкость </w:t>
      </w:r>
      <w:r w:rsidRPr="00387E83">
        <w:rPr>
          <w:sz w:val="28"/>
          <w:szCs w:val="28"/>
        </w:rPr>
        <w:t>возведения объекта</w:t>
      </w:r>
      <w:r>
        <w:rPr>
          <w:sz w:val="28"/>
          <w:szCs w:val="28"/>
        </w:rPr>
        <w:t>.</w:t>
      </w:r>
    </w:p>
    <w:p w:rsidR="00387E83" w:rsidRDefault="00387E83" w:rsidP="00387E83">
      <w:pPr>
        <w:pStyle w:val="aa"/>
        <w:widowControl w:val="0"/>
        <w:spacing w:after="0"/>
        <w:ind w:firstLine="567"/>
        <w:jc w:val="both"/>
        <w:rPr>
          <w:sz w:val="28"/>
          <w:szCs w:val="28"/>
        </w:rPr>
      </w:pPr>
      <w:r w:rsidRPr="00387E83">
        <w:rPr>
          <w:sz w:val="28"/>
          <w:szCs w:val="28"/>
        </w:rPr>
        <w:t>Материалоемкость</w:t>
      </w:r>
      <w:r>
        <w:rPr>
          <w:sz w:val="28"/>
          <w:szCs w:val="28"/>
        </w:rPr>
        <w:t xml:space="preserve"> рассчитывается делением стоимости </w:t>
      </w:r>
      <w:r w:rsidRPr="00387E83">
        <w:rPr>
          <w:sz w:val="28"/>
          <w:szCs w:val="28"/>
        </w:rPr>
        <w:t>материал</w:t>
      </w:r>
      <w:r>
        <w:rPr>
          <w:sz w:val="28"/>
          <w:szCs w:val="28"/>
        </w:rPr>
        <w:t>ов</w:t>
      </w:r>
      <w:r w:rsidRPr="00387E83">
        <w:rPr>
          <w:sz w:val="28"/>
          <w:szCs w:val="28"/>
        </w:rPr>
        <w:t>, издели</w:t>
      </w:r>
      <w:r>
        <w:rPr>
          <w:sz w:val="28"/>
          <w:szCs w:val="28"/>
        </w:rPr>
        <w:t>й</w:t>
      </w:r>
      <w:r w:rsidRPr="00387E83">
        <w:rPr>
          <w:sz w:val="28"/>
          <w:szCs w:val="28"/>
        </w:rPr>
        <w:t>, конструкци</w:t>
      </w:r>
      <w:r>
        <w:rPr>
          <w:sz w:val="28"/>
          <w:szCs w:val="28"/>
        </w:rPr>
        <w:t xml:space="preserve">й с учетом </w:t>
      </w:r>
      <w:r w:rsidRPr="00387E83">
        <w:rPr>
          <w:sz w:val="28"/>
          <w:szCs w:val="28"/>
        </w:rPr>
        <w:t>транспорт</w:t>
      </w:r>
      <w:r>
        <w:rPr>
          <w:sz w:val="28"/>
          <w:szCs w:val="28"/>
        </w:rPr>
        <w:t xml:space="preserve">ных расходов </w:t>
      </w:r>
      <w:r w:rsidRPr="00387E83">
        <w:rPr>
          <w:sz w:val="28"/>
          <w:szCs w:val="28"/>
        </w:rPr>
        <w:t>(по сводному сметному расчету)</w:t>
      </w:r>
      <w:r>
        <w:rPr>
          <w:sz w:val="28"/>
          <w:szCs w:val="28"/>
        </w:rPr>
        <w:t xml:space="preserve"> на общую стоимость строительства.</w:t>
      </w:r>
    </w:p>
    <w:p w:rsidR="00387E83" w:rsidRDefault="00387E83" w:rsidP="00387E83">
      <w:pPr>
        <w:pStyle w:val="aa"/>
        <w:widowControl w:val="0"/>
        <w:spacing w:after="0"/>
        <w:ind w:firstLine="567"/>
        <w:jc w:val="both"/>
        <w:rPr>
          <w:sz w:val="28"/>
          <w:szCs w:val="28"/>
        </w:rPr>
      </w:pPr>
      <w:r w:rsidRPr="00387E83">
        <w:rPr>
          <w:sz w:val="28"/>
          <w:szCs w:val="28"/>
        </w:rPr>
        <w:t>Сметный уровень рентабельности</w:t>
      </w:r>
      <w:r>
        <w:rPr>
          <w:sz w:val="28"/>
          <w:szCs w:val="28"/>
        </w:rPr>
        <w:t xml:space="preserve"> рассчитывается </w:t>
      </w:r>
      <w:r w:rsidRPr="00387E83">
        <w:rPr>
          <w:sz w:val="28"/>
          <w:szCs w:val="28"/>
        </w:rPr>
        <w:t>по сводному сметному расчету</w:t>
      </w:r>
      <w:r>
        <w:rPr>
          <w:sz w:val="28"/>
          <w:szCs w:val="28"/>
        </w:rPr>
        <w:t xml:space="preserve"> делением плановой прибыли на общую стоимость строительства.</w:t>
      </w:r>
    </w:p>
    <w:p w:rsidR="00387E83" w:rsidRPr="001446A8" w:rsidRDefault="00387E83" w:rsidP="00387E83">
      <w:pPr>
        <w:pStyle w:val="aa"/>
        <w:widowControl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продолжительности строительства производится на основании нормативной продолжительности, определяемой по ТКП 45-1.03-122-2008 «</w:t>
      </w:r>
      <w:r w:rsidRPr="00387E83">
        <w:rPr>
          <w:iCs/>
          <w:sz w:val="28"/>
          <w:szCs w:val="28"/>
        </w:rPr>
        <w:t>Нормы продолжительности строительства зданий и сооружений</w:t>
      </w:r>
      <w:r>
        <w:rPr>
          <w:iCs/>
          <w:sz w:val="28"/>
          <w:szCs w:val="28"/>
        </w:rPr>
        <w:t>»</w:t>
      </w:r>
      <w:r>
        <w:rPr>
          <w:sz w:val="28"/>
          <w:szCs w:val="28"/>
        </w:rPr>
        <w:t xml:space="preserve">. </w:t>
      </w:r>
      <w:r w:rsidRPr="001446A8">
        <w:rPr>
          <w:sz w:val="28"/>
          <w:szCs w:val="28"/>
        </w:rPr>
        <w:t>При организации поточного метода производства работ возможно значительное сокращение сроков строительства из-за одновременного выполнения различных видов работ.</w:t>
      </w:r>
      <w:r w:rsidRPr="00387E83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Расчетная продолжительность строительства определяется по данным расчетов, проведенных в организационном разделе дипломного проекта.</w:t>
      </w:r>
    </w:p>
    <w:p w:rsidR="001446A8" w:rsidRDefault="001446A8" w:rsidP="001446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6A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сокращению сроков строительства возможна экономия денежных средств. Экономический эффект от сокращения сроков строительства определяется по формуле</w:t>
      </w:r>
    </w:p>
    <w:p w:rsidR="001C3294" w:rsidRDefault="001C3294" w:rsidP="001446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E2F" w:rsidRPr="001446A8" w:rsidRDefault="0013239D" w:rsidP="001C32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294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206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0" type="#_x0000_t75" style="width:103pt;height:42.9pt" o:ole="">
            <v:imagedata r:id="rId9" o:title=""/>
          </v:shape>
          <o:OLEObject Type="Embed" ProgID="Equation.DSMT4" ShapeID="_x0000_i1090" DrawAspect="Content" ObjectID="_1651562501" r:id="rId10"/>
        </w:object>
      </w:r>
      <w:r w:rsidR="001C3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2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32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32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32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32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(1)</w:t>
      </w:r>
    </w:p>
    <w:p w:rsidR="00477E2F" w:rsidRDefault="00477E2F" w:rsidP="001446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6A8" w:rsidRPr="001446A8" w:rsidRDefault="001446A8" w:rsidP="00477E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1C3294" w:rsidRPr="001C3294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340" w:dyaOrig="420">
          <v:shape id="_x0000_i1031" type="#_x0000_t75" style="width:16.85pt;height:21.05pt" o:ole="">
            <v:imagedata r:id="rId11" o:title=""/>
          </v:shape>
          <o:OLEObject Type="Embed" ProgID="Equation.DSMT4" ShapeID="_x0000_i1031" DrawAspect="Content" ObjectID="_1651562502" r:id="rId12"/>
        </w:object>
      </w:r>
      <w:r w:rsidRPr="0014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экономический эффект, р.;</w:t>
      </w:r>
    </w:p>
    <w:p w:rsidR="001446A8" w:rsidRPr="001446A8" w:rsidRDefault="001C3294" w:rsidP="001C3294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5F">
        <w:rPr>
          <w:position w:val="-4"/>
        </w:rPr>
        <w:object w:dxaOrig="320" w:dyaOrig="279">
          <v:shape id="_x0000_i1032" type="#_x0000_t75" style="width:16.1pt;height:13.8pt" o:ole="">
            <v:imagedata r:id="rId13" o:title=""/>
          </v:shape>
          <o:OLEObject Type="Embed" ProgID="Equation.DSMT4" ShapeID="_x0000_i1032" DrawAspect="Content" ObjectID="_1651562503" r:id="rId14"/>
        </w:object>
      </w:r>
      <w:r w:rsidR="001446A8" w:rsidRPr="0014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условно постоянные расходы, 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46A8" w:rsidRDefault="001C3294" w:rsidP="001C3294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29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80">
          <v:shape id="_x0000_i1035" type="#_x0000_t75" style="width:13.8pt;height:19.15pt" o:ole="">
            <v:imagedata r:id="rId15" o:title=""/>
          </v:shape>
          <o:OLEObject Type="Embed" ProgID="Equation.DSMT4" ShapeID="_x0000_i1035" DrawAspect="Content" ObjectID="_1651562504" r:id="rId16"/>
        </w:object>
      </w:r>
      <w:r w:rsidR="00277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C329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20" w:dyaOrig="380">
          <v:shape id="_x0000_i1034" type="#_x0000_t75" style="width:16.1pt;height:19.15pt" o:ole="">
            <v:imagedata r:id="rId17" o:title=""/>
          </v:shape>
          <o:OLEObject Type="Embed" ProgID="Equation.DSMT4" ShapeID="_x0000_i1034" DrawAspect="Content" ObjectID="_1651562505" r:id="rId18"/>
        </w:object>
      </w:r>
      <w:r w:rsidR="001446A8" w:rsidRPr="00144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6A8" w:rsidRPr="001446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строительства в соответствии с действующими нормативными документами и календарным графиком, составленным в дипломном проекте, мес.;</w:t>
      </w:r>
    </w:p>
    <w:p w:rsidR="001C3294" w:rsidRDefault="001C3294" w:rsidP="001C3294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294" w:rsidRDefault="001C3294" w:rsidP="001C3294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right"/>
        <w:rPr>
          <w:rFonts w:ascii="Times New Roman" w:hAnsi="Times New Roman" w:cs="Times New Roman"/>
          <w:sz w:val="28"/>
          <w:szCs w:val="28"/>
        </w:rPr>
      </w:pPr>
      <w:r w:rsidRPr="00E6045F">
        <w:rPr>
          <w:position w:val="-16"/>
        </w:rPr>
        <w:object w:dxaOrig="2799" w:dyaOrig="420">
          <v:shape id="_x0000_i1041" type="#_x0000_t75" style="width:139.8pt;height:21.05pt" o:ole="">
            <v:imagedata r:id="rId19" o:title=""/>
          </v:shape>
          <o:OLEObject Type="Embed" ProgID="Equation.DSMT4" ShapeID="_x0000_i1041" DrawAspect="Content" ObjectID="_1651562506" r:id="rId20"/>
        </w:object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>(2)</w:t>
      </w:r>
    </w:p>
    <w:p w:rsidR="001C3294" w:rsidRDefault="001C3294" w:rsidP="001C3294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right"/>
        <w:rPr>
          <w:rFonts w:ascii="Times New Roman" w:hAnsi="Times New Roman" w:cs="Times New Roman"/>
          <w:sz w:val="28"/>
          <w:szCs w:val="28"/>
        </w:rPr>
      </w:pPr>
    </w:p>
    <w:p w:rsidR="001C3294" w:rsidRDefault="001C3294" w:rsidP="001C3294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right"/>
        <w:rPr>
          <w:rFonts w:ascii="Times New Roman" w:hAnsi="Times New Roman" w:cs="Times New Roman"/>
          <w:sz w:val="28"/>
          <w:szCs w:val="28"/>
        </w:rPr>
      </w:pPr>
      <w:r w:rsidRPr="001C3294">
        <w:rPr>
          <w:rFonts w:ascii="Times New Roman" w:hAnsi="Times New Roman" w:cs="Times New Roman"/>
          <w:position w:val="-28"/>
          <w:sz w:val="28"/>
          <w:szCs w:val="28"/>
        </w:rPr>
        <w:object w:dxaOrig="2340" w:dyaOrig="720">
          <v:shape id="_x0000_i1045" type="#_x0000_t75" style="width:117.2pt;height:36pt" o:ole="">
            <v:imagedata r:id="rId21" o:title=""/>
          </v:shape>
          <o:OLEObject Type="Embed" ProgID="Equation.DSMT4" ShapeID="_x0000_i1045" DrawAspect="Content" ObjectID="_1651562507" r:id="rId22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(3)</w:t>
      </w:r>
    </w:p>
    <w:p w:rsidR="001C3294" w:rsidRDefault="001C3294" w:rsidP="001C3294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right"/>
        <w:rPr>
          <w:rFonts w:ascii="Times New Roman" w:hAnsi="Times New Roman" w:cs="Times New Roman"/>
          <w:sz w:val="28"/>
          <w:szCs w:val="28"/>
        </w:rPr>
      </w:pPr>
    </w:p>
    <w:p w:rsidR="001C3294" w:rsidRDefault="001C3294" w:rsidP="001C3294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right"/>
        <w:rPr>
          <w:rFonts w:ascii="Times New Roman" w:hAnsi="Times New Roman" w:cs="Times New Roman"/>
          <w:sz w:val="28"/>
          <w:szCs w:val="28"/>
        </w:rPr>
      </w:pPr>
      <w:r w:rsidRPr="001C3294">
        <w:rPr>
          <w:rFonts w:ascii="Times New Roman" w:hAnsi="Times New Roman" w:cs="Times New Roman"/>
          <w:position w:val="-12"/>
          <w:sz w:val="28"/>
          <w:szCs w:val="28"/>
        </w:rPr>
        <w:object w:dxaOrig="2020" w:dyaOrig="380">
          <v:shape id="_x0000_i1046" type="#_x0000_t75" style="width:101.1pt;height:19.15pt" o:ole="">
            <v:imagedata r:id="rId23" o:title=""/>
          </v:shape>
          <o:OLEObject Type="Embed" ProgID="Equation.DSMT4" ShapeID="_x0000_i1046" DrawAspect="Content" ObjectID="_1651562508" r:id="rId24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(4)</w:t>
      </w:r>
    </w:p>
    <w:p w:rsidR="001C3294" w:rsidRDefault="001C3294" w:rsidP="001C3294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right"/>
        <w:rPr>
          <w:rFonts w:ascii="Times New Roman" w:hAnsi="Times New Roman" w:cs="Times New Roman"/>
          <w:sz w:val="28"/>
          <w:szCs w:val="28"/>
        </w:rPr>
      </w:pPr>
    </w:p>
    <w:p w:rsidR="001C3294" w:rsidRPr="001C3294" w:rsidRDefault="001C3294" w:rsidP="001C3294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294">
        <w:rPr>
          <w:rFonts w:ascii="Times New Roman" w:hAnsi="Times New Roman" w:cs="Times New Roman"/>
          <w:position w:val="-12"/>
          <w:sz w:val="28"/>
          <w:szCs w:val="28"/>
        </w:rPr>
        <w:object w:dxaOrig="1740" w:dyaOrig="380">
          <v:shape id="_x0000_i1047" type="#_x0000_t75" style="width:86.95pt;height:19.15pt" o:ole="">
            <v:imagedata r:id="rId25" o:title=""/>
          </v:shape>
          <o:OLEObject Type="Embed" ProgID="Equation.DSMT4" ShapeID="_x0000_i1047" DrawAspect="Content" ObjectID="_1651562509" r:id="rId26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(5)</w:t>
      </w:r>
    </w:p>
    <w:p w:rsidR="001446A8" w:rsidRPr="00761B11" w:rsidRDefault="00761B11" w:rsidP="00477E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</w:t>
      </w:r>
      <w:r w:rsidR="001446A8" w:rsidRPr="00753622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1B11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680" w:dyaOrig="720">
          <v:shape id="_x0000_i1052" type="#_x0000_t75" style="width:34.1pt;height:36pt" o:ole="">
            <v:imagedata r:id="rId27" o:title=""/>
          </v:shape>
          <o:OLEObject Type="Embed" ProgID="Equation.DSMT4" ShapeID="_x0000_i1052" DrawAspect="Content" ObjectID="_1651562510" r:id="rId28"/>
        </w:object>
      </w:r>
      <w:r w:rsidR="001446A8" w:rsidRPr="00753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общехозяйственные и общепроизводственные расходы по итогу </w:t>
      </w:r>
      <w:r w:rsidR="001446A8" w:rsidRPr="00761B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объектной сметы, р.;</w:t>
      </w:r>
    </w:p>
    <w:p w:rsidR="001446A8" w:rsidRPr="00753622" w:rsidRDefault="00761B11" w:rsidP="00277A5A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45F">
        <w:rPr>
          <w:position w:val="-6"/>
        </w:rPr>
        <w:object w:dxaOrig="540" w:dyaOrig="300">
          <v:shape id="_x0000_i1055" type="#_x0000_t75" style="width:27.2pt;height:14.95pt" o:ole="">
            <v:imagedata r:id="rId29" o:title=""/>
          </v:shape>
          <o:OLEObject Type="Embed" ProgID="Equation.DSMT4" ShapeID="_x0000_i1055" DrawAspect="Content" ObjectID="_1651562511" r:id="rId30"/>
        </w:object>
      </w:r>
      <w:r w:rsidR="001446A8" w:rsidRPr="00753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эксплуатация машин и </w:t>
      </w:r>
      <w:r w:rsidR="001446A8" w:rsidRPr="00761B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механизмов по итогу объектной сметы, р</w:t>
      </w:r>
      <w:r w:rsidR="001446A8" w:rsidRPr="00753622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1446A8" w:rsidRPr="00753622" w:rsidRDefault="00761B11" w:rsidP="00277A5A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B11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360" w:dyaOrig="279">
          <v:shape id="_x0000_i1056" type="#_x0000_t75" style="width:18pt;height:13.8pt" o:ole="">
            <v:imagedata r:id="rId31" o:title=""/>
          </v:shape>
          <o:OLEObject Type="Embed" ProgID="Equation.DSMT4" ShapeID="_x0000_i1056" DrawAspect="Content" ObjectID="_1651562512" r:id="rId32"/>
        </w:object>
      </w:r>
      <w:r w:rsidR="001446A8" w:rsidRPr="00753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материалы по итогу </w:t>
      </w:r>
      <w:r w:rsidR="001446A8" w:rsidRPr="00761B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объектной сметы</w:t>
      </w:r>
      <w:r w:rsidR="001446A8" w:rsidRPr="00753622">
        <w:rPr>
          <w:rFonts w:ascii="Times New Roman" w:eastAsia="Times New Roman" w:hAnsi="Times New Roman" w:cs="Times New Roman"/>
          <w:sz w:val="28"/>
          <w:szCs w:val="28"/>
          <w:lang w:eastAsia="ru-RU"/>
        </w:rPr>
        <w:t>, р.</w:t>
      </w:r>
    </w:p>
    <w:p w:rsidR="009620BF" w:rsidRDefault="00477E2F" w:rsidP="00477E2F">
      <w:pPr>
        <w:pStyle w:val="aa"/>
        <w:widowControl w:val="0"/>
        <w:spacing w:after="0"/>
        <w:ind w:firstLine="567"/>
        <w:jc w:val="both"/>
        <w:rPr>
          <w:b/>
          <w:bCs/>
          <w:i/>
          <w:sz w:val="32"/>
          <w:szCs w:val="32"/>
        </w:rPr>
      </w:pPr>
      <w:r w:rsidRPr="00753622">
        <w:rPr>
          <w:sz w:val="28"/>
          <w:szCs w:val="28"/>
        </w:rPr>
        <w:t xml:space="preserve">Технико-экономические </w:t>
      </w:r>
      <w:r w:rsidR="00387E83" w:rsidRPr="00753622">
        <w:rPr>
          <w:sz w:val="28"/>
          <w:szCs w:val="28"/>
        </w:rPr>
        <w:t>показатели</w:t>
      </w:r>
      <w:r w:rsidRPr="00753622">
        <w:rPr>
          <w:sz w:val="28"/>
          <w:szCs w:val="28"/>
        </w:rPr>
        <w:t xml:space="preserve"> дипломного проекта</w:t>
      </w:r>
      <w:r w:rsidR="00387E83" w:rsidRPr="00753622">
        <w:rPr>
          <w:sz w:val="28"/>
          <w:szCs w:val="28"/>
        </w:rPr>
        <w:t xml:space="preserve"> могут быть расширены по желанию руководителя или консультанта экономического раздела дипломного </w:t>
      </w:r>
      <w:r w:rsidR="00387E83" w:rsidRPr="001446A8">
        <w:rPr>
          <w:sz w:val="28"/>
          <w:szCs w:val="28"/>
        </w:rPr>
        <w:t>проекта с учетом особенностей проектируемого объекта</w:t>
      </w:r>
      <w:r w:rsidR="00387E83">
        <w:rPr>
          <w:sz w:val="28"/>
          <w:szCs w:val="28"/>
        </w:rPr>
        <w:t>.</w:t>
      </w:r>
      <w:r w:rsidR="009620BF">
        <w:rPr>
          <w:b/>
          <w:bCs/>
          <w:i/>
          <w:sz w:val="32"/>
          <w:szCs w:val="32"/>
        </w:rPr>
        <w:br w:type="page"/>
      </w:r>
    </w:p>
    <w:p w:rsidR="009B5164" w:rsidRPr="00013B38" w:rsidRDefault="009B5164" w:rsidP="009B516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13B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Список литературы</w:t>
      </w:r>
    </w:p>
    <w:p w:rsidR="009B5164" w:rsidRDefault="009B5164" w:rsidP="009B51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164" w:rsidRPr="00AB3455" w:rsidRDefault="009B5164" w:rsidP="009B5164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</w:pPr>
      <w:r w:rsidRPr="003916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Голубова, О. С.</w:t>
      </w:r>
      <w:r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Методические указания по разработке экономической части дипломных проектов студентами специальности 1-70 02 01 «Промышленное и гражданское строительство», специализации 1-70 02 01 03 «</w:t>
      </w:r>
      <w:r w:rsidRPr="00AB345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Техническая эксплуатация зданий и сооружений</w:t>
      </w:r>
      <w:r w:rsidRPr="00AB3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/ О С. Голубова, Л. К. Корбан. – Минск: БНТУ, 2019. – 70 с. </w:t>
      </w:r>
    </w:p>
    <w:p w:rsidR="009B5164" w:rsidRPr="00AB3455" w:rsidRDefault="009B5164" w:rsidP="009B5164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B345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Методические рекомендации о порядке разработки и применения общереспубликанских нормативов расхода ресурсов в натуральном выражении : утв. М-вом архитектуры и стр-ва Респ. Беларусь 08.05.2012. – Минск: Минстройархитектуры, 2012.</w:t>
      </w:r>
    </w:p>
    <w:p w:rsidR="009B5164" w:rsidRPr="00AB3455" w:rsidRDefault="009B5164" w:rsidP="009B5164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B345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Методические рекомендации о порядке расчета текущих цен на ресурсы, используемые для определения сметной стоимости строительства и составления сметной документации на основании нормативов расхода ресурсов в натуральном выражении : утв. М-вом архитектуры и стр-ва Респ. Беларусь  29.12.2011. – Минск: Минстройархитектуры, 2012.</w:t>
      </w:r>
    </w:p>
    <w:p w:rsidR="009B5164" w:rsidRPr="00AB3455" w:rsidRDefault="009B5164" w:rsidP="009B5164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B345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Методические указания по применению нормативов расхода ресурсов в натуральном выражении: НРР 8.01.104-2017: утв. М-вом архитектуры и стр-ва Респ. Беларусь 30.12.2016. – Минск: Минстройархитектуры, 2017.</w:t>
      </w:r>
    </w:p>
    <w:p w:rsidR="009B5164" w:rsidRPr="00AB3455" w:rsidRDefault="009B5164" w:rsidP="009B5164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B3455">
        <w:rPr>
          <w:rFonts w:ascii="Times New Roman" w:hAnsi="Times New Roman" w:cs="Times New Roman"/>
          <w:sz w:val="28"/>
          <w:szCs w:val="28"/>
        </w:rPr>
        <w:t>О некоторых вопросах по определению сметной стоимости строительства объектов: Постановление Мин</w:t>
      </w:r>
      <w:r w:rsidR="0039164F">
        <w:rPr>
          <w:rFonts w:ascii="Times New Roman" w:hAnsi="Times New Roman" w:cs="Times New Roman"/>
          <w:sz w:val="28"/>
          <w:szCs w:val="28"/>
        </w:rPr>
        <w:t>-</w:t>
      </w:r>
      <w:r w:rsidRPr="00AB3455">
        <w:rPr>
          <w:rFonts w:ascii="Times New Roman" w:hAnsi="Times New Roman" w:cs="Times New Roman"/>
          <w:sz w:val="28"/>
          <w:szCs w:val="28"/>
        </w:rPr>
        <w:t>ва архитектуры и стр</w:t>
      </w:r>
      <w:r w:rsidR="0039164F">
        <w:rPr>
          <w:rFonts w:ascii="Times New Roman" w:hAnsi="Times New Roman" w:cs="Times New Roman"/>
          <w:sz w:val="28"/>
          <w:szCs w:val="28"/>
        </w:rPr>
        <w:t>-</w:t>
      </w:r>
      <w:r w:rsidRPr="00AB3455">
        <w:rPr>
          <w:rFonts w:ascii="Times New Roman" w:hAnsi="Times New Roman" w:cs="Times New Roman"/>
          <w:sz w:val="28"/>
          <w:szCs w:val="28"/>
        </w:rPr>
        <w:t>ва Респ</w:t>
      </w:r>
      <w:r w:rsidR="0039164F">
        <w:rPr>
          <w:rFonts w:ascii="Times New Roman" w:hAnsi="Times New Roman" w:cs="Times New Roman"/>
          <w:sz w:val="28"/>
          <w:szCs w:val="28"/>
        </w:rPr>
        <w:t>.</w:t>
      </w:r>
      <w:r w:rsidRPr="00AB3455">
        <w:rPr>
          <w:rFonts w:ascii="Times New Roman" w:hAnsi="Times New Roman" w:cs="Times New Roman"/>
          <w:sz w:val="28"/>
          <w:szCs w:val="28"/>
        </w:rPr>
        <w:t xml:space="preserve"> Беларусь, 18 ноября 2011 г. № 51 с доп. и изм.: </w:t>
      </w:r>
      <w:r w:rsidRPr="00AB3455">
        <w:rPr>
          <w:rFonts w:ascii="Times New Roman" w:hAnsi="Times New Roman" w:cs="Times New Roman"/>
          <w:sz w:val="28"/>
          <w:szCs w:val="28"/>
          <w:lang w:val="be-BY"/>
        </w:rPr>
        <w:t xml:space="preserve">текст по состоянию на </w:t>
      </w:r>
      <w:r w:rsidRPr="00AB3455">
        <w:rPr>
          <w:rFonts w:ascii="Times New Roman" w:hAnsi="Times New Roman" w:cs="Times New Roman"/>
          <w:sz w:val="28"/>
          <w:szCs w:val="28"/>
        </w:rPr>
        <w:t xml:space="preserve"> 23.01.2018 </w:t>
      </w:r>
      <w:r w:rsidRPr="00AB3455">
        <w:rPr>
          <w:rFonts w:ascii="Times New Roman" w:hAnsi="Times New Roman" w:cs="Times New Roman"/>
          <w:bCs/>
          <w:sz w:val="28"/>
          <w:szCs w:val="28"/>
        </w:rPr>
        <w:t>// Бизнес-инфо: Беларусь [Электронный ресурс] / ЮрСпектр, Нац. центр правовой информ. Респ</w:t>
      </w:r>
      <w:r w:rsidR="0039164F">
        <w:rPr>
          <w:rFonts w:ascii="Times New Roman" w:hAnsi="Times New Roman" w:cs="Times New Roman"/>
          <w:bCs/>
          <w:sz w:val="28"/>
          <w:szCs w:val="28"/>
        </w:rPr>
        <w:t>.</w:t>
      </w:r>
      <w:r w:rsidRPr="00AB3455">
        <w:rPr>
          <w:rFonts w:ascii="Times New Roman" w:hAnsi="Times New Roman" w:cs="Times New Roman"/>
          <w:bCs/>
          <w:sz w:val="28"/>
          <w:szCs w:val="28"/>
        </w:rPr>
        <w:t xml:space="preserve"> Беларусь. – Минск, 2020.</w:t>
      </w:r>
    </w:p>
    <w:p w:rsidR="009B5164" w:rsidRPr="00AB3455" w:rsidRDefault="009B5164" w:rsidP="009B5164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</w:pPr>
      <w:r w:rsidRP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методических рекомендаций о порядке разработки и утверждения норм общехозяйственных и общепроизводственных расходов и плановой прибыли, применяемых при определении сметной стоимости строительства и составлении сметной документации: </w:t>
      </w:r>
      <w:r w:rsidR="0039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остановление </w:t>
      </w:r>
      <w:r w:rsidR="0039164F" w:rsidRPr="00AB3455">
        <w:rPr>
          <w:rFonts w:ascii="Times New Roman" w:hAnsi="Times New Roman" w:cs="Times New Roman"/>
          <w:sz w:val="28"/>
          <w:szCs w:val="28"/>
        </w:rPr>
        <w:t>Мин</w:t>
      </w:r>
      <w:r w:rsidR="0039164F">
        <w:rPr>
          <w:rFonts w:ascii="Times New Roman" w:hAnsi="Times New Roman" w:cs="Times New Roman"/>
          <w:sz w:val="28"/>
          <w:szCs w:val="28"/>
        </w:rPr>
        <w:t>-</w:t>
      </w:r>
      <w:r w:rsidR="0039164F" w:rsidRPr="00AB3455">
        <w:rPr>
          <w:rFonts w:ascii="Times New Roman" w:hAnsi="Times New Roman" w:cs="Times New Roman"/>
          <w:sz w:val="28"/>
          <w:szCs w:val="28"/>
        </w:rPr>
        <w:t>ва</w:t>
      </w:r>
      <w:r w:rsidRP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архитектуры и стр</w:t>
      </w:r>
      <w:r w:rsidR="0039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 Респ</w:t>
      </w:r>
      <w:r w:rsidR="0039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AB3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Беларусь, 23 декабря 2011 г. № 59 </w:t>
      </w:r>
      <w:r w:rsidRPr="00AB3455">
        <w:rPr>
          <w:rFonts w:ascii="Times New Roman" w:hAnsi="Times New Roman" w:cs="Times New Roman"/>
          <w:sz w:val="28"/>
          <w:szCs w:val="28"/>
        </w:rPr>
        <w:t xml:space="preserve">с доп. и изм.: </w:t>
      </w:r>
      <w:r w:rsidRPr="00AB3455">
        <w:rPr>
          <w:rFonts w:ascii="Times New Roman" w:hAnsi="Times New Roman" w:cs="Times New Roman"/>
          <w:sz w:val="28"/>
          <w:szCs w:val="28"/>
          <w:lang w:val="be-BY"/>
        </w:rPr>
        <w:t xml:space="preserve">текст по состоянию на </w:t>
      </w:r>
      <w:r w:rsidRPr="00AB3455">
        <w:rPr>
          <w:rFonts w:ascii="Times New Roman" w:hAnsi="Times New Roman" w:cs="Times New Roman"/>
          <w:sz w:val="28"/>
          <w:szCs w:val="28"/>
        </w:rPr>
        <w:t xml:space="preserve">23.01.2019 </w:t>
      </w:r>
      <w:r w:rsidRPr="00AB3455">
        <w:rPr>
          <w:rFonts w:ascii="Times New Roman" w:hAnsi="Times New Roman" w:cs="Times New Roman"/>
          <w:bCs/>
          <w:sz w:val="28"/>
          <w:szCs w:val="28"/>
        </w:rPr>
        <w:t>// Бизнес-инфо: Беларусь [Электронный ресурс] / ЮрСпектр, Нац. центр правовой информ. Респ</w:t>
      </w:r>
      <w:r w:rsidR="0039164F">
        <w:rPr>
          <w:rFonts w:ascii="Times New Roman" w:hAnsi="Times New Roman" w:cs="Times New Roman"/>
          <w:bCs/>
          <w:sz w:val="28"/>
          <w:szCs w:val="28"/>
        </w:rPr>
        <w:t>.</w:t>
      </w:r>
      <w:r w:rsidRPr="00AB3455">
        <w:rPr>
          <w:rFonts w:ascii="Times New Roman" w:hAnsi="Times New Roman" w:cs="Times New Roman"/>
          <w:bCs/>
          <w:sz w:val="28"/>
          <w:szCs w:val="28"/>
        </w:rPr>
        <w:t xml:space="preserve"> Беларусь. – Минск, 2020.</w:t>
      </w:r>
    </w:p>
    <w:p w:rsidR="009B5164" w:rsidRPr="00AB3455" w:rsidRDefault="009B5164" w:rsidP="009B5164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B345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Положение о порядке утверждения нормативов расхода ресурсов в натуральном выражении: </w:t>
      </w:r>
      <w:r w:rsidR="0039164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</w:t>
      </w:r>
      <w:r w:rsidRPr="00AB345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остановление Совмина, 18.11.2011 № 1553 </w:t>
      </w:r>
      <w:r w:rsidRPr="00AB3455">
        <w:rPr>
          <w:rFonts w:ascii="Times New Roman" w:hAnsi="Times New Roman" w:cs="Times New Roman"/>
          <w:bCs/>
          <w:sz w:val="28"/>
          <w:szCs w:val="28"/>
        </w:rPr>
        <w:t>// Бизнес-инфо: Беларусь [Электронный ресурс] / ЮрСпектр, Нац. центр правовой информ. Респ</w:t>
      </w:r>
      <w:r w:rsidR="0039164F">
        <w:rPr>
          <w:rFonts w:ascii="Times New Roman" w:hAnsi="Times New Roman" w:cs="Times New Roman"/>
          <w:bCs/>
          <w:sz w:val="28"/>
          <w:szCs w:val="28"/>
        </w:rPr>
        <w:t>.</w:t>
      </w:r>
      <w:r w:rsidRPr="00AB3455">
        <w:rPr>
          <w:rFonts w:ascii="Times New Roman" w:hAnsi="Times New Roman" w:cs="Times New Roman"/>
          <w:bCs/>
          <w:sz w:val="28"/>
          <w:szCs w:val="28"/>
        </w:rPr>
        <w:t xml:space="preserve"> Беларусь. – Минск, 2020.</w:t>
      </w:r>
    </w:p>
    <w:p w:rsidR="009B5164" w:rsidRPr="00AB3455" w:rsidRDefault="009B5164" w:rsidP="009B5164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B345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Сборник норм на дополнительные расходы при производстве строительно-монтажных работ в зимнее время: НРР 8.01.103: утв. М-вом архитектуры и стр-ва Респ. Беларусь 30.12.2016. – Минск: Минстройархитектуры, 2017.</w:t>
      </w:r>
    </w:p>
    <w:p w:rsidR="009B5164" w:rsidRDefault="009B5164" w:rsidP="009B5164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B345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Сборник норм на строительство временных зданий и сооружений: НРР 8.01.102-2017: утв. М-вом архитектуры и стр-ва Респ. Беларусь  30.12.2016. – Минск: Минстройархитектуры, 2017.</w:t>
      </w:r>
    </w:p>
    <w:p w:rsidR="009B5164" w:rsidRPr="00951A64" w:rsidRDefault="00951A64" w:rsidP="002E3941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951A6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2407D2" w:rsidRPr="00951A6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Сметный программный комплекс «Помощник инженера-сметчика»</w:t>
      </w:r>
      <w:r w:rsidRPr="00951A64">
        <w:rPr>
          <w:rFonts w:ascii="Times New Roman" w:hAnsi="Times New Roman" w:cs="Times New Roman"/>
          <w:bCs/>
          <w:sz w:val="28"/>
          <w:szCs w:val="28"/>
        </w:rPr>
        <w:t xml:space="preserve"> [Электронный ресурс].</w:t>
      </w:r>
      <w:r w:rsidRPr="00951A6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– Режим доступа: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val="en-US" w:eastAsia="ru-RU"/>
        </w:rPr>
        <w:t>www</w:t>
      </w:r>
      <w:r w:rsidRPr="00951A6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  <w:r w:rsidRPr="00951A64">
        <w:rPr>
          <w:rFonts w:ascii="Times New Roman" w:eastAsia="Times New Roman" w:hAnsi="Times New Roman" w:cs="Times New Roman"/>
          <w:spacing w:val="5"/>
          <w:sz w:val="28"/>
          <w:szCs w:val="28"/>
          <w:lang w:val="en-US" w:eastAsia="ru-RU"/>
        </w:rPr>
        <w:t>belstroyka</w:t>
      </w:r>
      <w:r w:rsidRPr="00951A6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  <w:r w:rsidRPr="00951A64">
        <w:rPr>
          <w:rFonts w:ascii="Times New Roman" w:eastAsia="Times New Roman" w:hAnsi="Times New Roman" w:cs="Times New Roman"/>
          <w:spacing w:val="5"/>
          <w:sz w:val="28"/>
          <w:szCs w:val="28"/>
          <w:lang w:val="en-US" w:eastAsia="ru-RU"/>
        </w:rPr>
        <w:t>by</w:t>
      </w:r>
      <w:r w:rsidRPr="00951A6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  <w:r w:rsidR="009B5164" w:rsidRPr="00951A64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br w:type="page"/>
      </w:r>
    </w:p>
    <w:p w:rsidR="00013B38" w:rsidRPr="008A2892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8A2892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lastRenderedPageBreak/>
        <w:t>Приложение А</w:t>
      </w:r>
    </w:p>
    <w:p w:rsidR="008A2892" w:rsidRPr="008A2892" w:rsidRDefault="008A2892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8A2892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(справочное)</w:t>
      </w:r>
    </w:p>
    <w:p w:rsidR="00013B38" w:rsidRPr="00013B38" w:rsidRDefault="00013B38" w:rsidP="00013B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261D" w:rsidRPr="00E425E4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425E4">
        <w:rPr>
          <w:rFonts w:ascii="Times New Roman" w:hAnsi="Times New Roman"/>
          <w:color w:val="000000"/>
          <w:sz w:val="20"/>
          <w:szCs w:val="20"/>
        </w:rPr>
        <w:t>Наименование объекта _________________________________________________________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</w:t>
      </w:r>
    </w:p>
    <w:p w:rsidR="00DF261D" w:rsidRPr="00E425E4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425E4">
        <w:rPr>
          <w:rFonts w:ascii="Times New Roman" w:hAnsi="Times New Roman"/>
          <w:color w:val="000000"/>
          <w:sz w:val="20"/>
          <w:szCs w:val="20"/>
        </w:rPr>
        <w:t>Код объекта __________________________________________________________________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</w:t>
      </w:r>
    </w:p>
    <w:p w:rsidR="00DF261D" w:rsidRPr="00E425E4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425E4">
        <w:rPr>
          <w:rFonts w:ascii="Times New Roman" w:hAnsi="Times New Roman"/>
          <w:color w:val="000000"/>
          <w:sz w:val="20"/>
          <w:szCs w:val="20"/>
        </w:rPr>
        <w:t>Наименование здания, сооружения _______________________________________________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</w:t>
      </w:r>
    </w:p>
    <w:p w:rsidR="00DF261D" w:rsidRPr="00E425E4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425E4">
        <w:rPr>
          <w:rFonts w:ascii="Times New Roman" w:hAnsi="Times New Roman"/>
          <w:color w:val="000000"/>
          <w:sz w:val="20"/>
          <w:szCs w:val="20"/>
        </w:rPr>
        <w:t>Шифр здания, сооружения ______________________________________________________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</w:t>
      </w:r>
    </w:p>
    <w:p w:rsid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425E4">
        <w:rPr>
          <w:rFonts w:ascii="Times New Roman" w:hAnsi="Times New Roman"/>
          <w:color w:val="000000"/>
          <w:sz w:val="20"/>
          <w:szCs w:val="20"/>
        </w:rPr>
        <w:t>Комплект чертежей ____________________________________________________________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</w:t>
      </w:r>
    </w:p>
    <w:p w:rsidR="00DF261D" w:rsidRPr="00BF4895" w:rsidRDefault="00DF261D" w:rsidP="00DF261D">
      <w:pPr>
        <w:widowControl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261D" w:rsidRPr="002E55D7" w:rsidRDefault="00DF261D" w:rsidP="00DF261D">
      <w:pPr>
        <w:widowControl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E55D7">
        <w:rPr>
          <w:rFonts w:ascii="Times New Roman" w:hAnsi="Times New Roman"/>
          <w:b/>
          <w:bCs/>
          <w:color w:val="000000"/>
          <w:sz w:val="28"/>
          <w:szCs w:val="28"/>
        </w:rPr>
        <w:t>Локальная смета № ___(локальный сметный расчет)</w:t>
      </w:r>
    </w:p>
    <w:p w:rsidR="00DF261D" w:rsidRPr="002E55D7" w:rsidRDefault="00DF261D" w:rsidP="00DF261D">
      <w:pPr>
        <w:widowControl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2E55D7">
        <w:rPr>
          <w:rFonts w:ascii="Times New Roman" w:hAnsi="Times New Roman"/>
          <w:color w:val="000000"/>
          <w:sz w:val="28"/>
          <w:szCs w:val="28"/>
        </w:rPr>
        <w:t>на ________________________________________________________</w:t>
      </w:r>
    </w:p>
    <w:p w:rsidR="00DF261D" w:rsidRPr="002E55D7" w:rsidRDefault="00DF261D" w:rsidP="00DF261D">
      <w:pPr>
        <w:widowControl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E55D7">
        <w:rPr>
          <w:rFonts w:ascii="Times New Roman" w:hAnsi="Times New Roman"/>
          <w:color w:val="000000"/>
          <w:sz w:val="28"/>
          <w:szCs w:val="28"/>
        </w:rPr>
        <w:t>Составлена в ценах_______________</w:t>
      </w:r>
      <w:r>
        <w:rPr>
          <w:rFonts w:ascii="Times New Roman" w:hAnsi="Times New Roman"/>
          <w:color w:val="000000"/>
          <w:sz w:val="28"/>
          <w:szCs w:val="28"/>
        </w:rPr>
        <w:t xml:space="preserve"> г.   Стоимость</w:t>
      </w:r>
      <w:r w:rsidRPr="002E55D7">
        <w:rPr>
          <w:rFonts w:ascii="Times New Roman" w:hAnsi="Times New Roman"/>
          <w:color w:val="000000"/>
          <w:sz w:val="28"/>
          <w:szCs w:val="28"/>
        </w:rPr>
        <w:t xml:space="preserve"> ________тыс. р.</w:t>
      </w:r>
    </w:p>
    <w:p w:rsidR="00DF261D" w:rsidRDefault="00DF261D" w:rsidP="00DF261D">
      <w:pPr>
        <w:widowControl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(</w:t>
      </w:r>
      <w:r w:rsidRPr="00583BE3">
        <w:rPr>
          <w:rFonts w:ascii="Times New Roman" w:hAnsi="Times New Roman"/>
          <w:color w:val="000000"/>
          <w:sz w:val="20"/>
          <w:szCs w:val="20"/>
        </w:rPr>
        <w:t>на дату разработки)</w:t>
      </w:r>
    </w:p>
    <w:p w:rsidR="00DF261D" w:rsidRDefault="00DF261D" w:rsidP="00DF261D">
      <w:pPr>
        <w:widowControl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25"/>
        <w:gridCol w:w="1046"/>
        <w:gridCol w:w="1113"/>
        <w:gridCol w:w="793"/>
        <w:gridCol w:w="709"/>
        <w:gridCol w:w="1300"/>
        <w:gridCol w:w="1523"/>
        <w:gridCol w:w="1118"/>
        <w:gridCol w:w="797"/>
      </w:tblGrid>
      <w:tr w:rsidR="00DF261D" w:rsidRPr="00DF261D" w:rsidTr="00DF261D">
        <w:trPr>
          <w:trHeight w:val="229"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Обосно</w:t>
            </w: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вание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Наимено</w:t>
            </w: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вание работ, ресурсов, расходов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1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3916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Стоимость (единица измерения/всего), р.</w:t>
            </w:r>
          </w:p>
        </w:tc>
      </w:tr>
      <w:tr w:rsidR="00DF261D" w:rsidRPr="00DF261D" w:rsidTr="00DF261D">
        <w:trPr>
          <w:trHeight w:val="510"/>
        </w:trPr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39164F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="00DF261D"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ара</w:t>
            </w:r>
            <w:r w:rsidR="00DF261D" w:rsidRPr="00DF261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ботная плата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39164F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</w:t>
            </w:r>
            <w:r w:rsidR="00DF261D"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ксплуатация машин и механизмов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39164F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r w:rsidR="00DF261D"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атериалы, изделия, конструкции (оборудование, мебель, инвентарь)</w:t>
            </w:r>
          </w:p>
        </w:tc>
        <w:tc>
          <w:tcPr>
            <w:tcW w:w="5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39164F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="00DF261D"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ранспорт 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39164F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="00DF261D"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бщая стои</w:t>
            </w:r>
            <w:r w:rsidR="00DF261D" w:rsidRPr="00DF261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мость</w:t>
            </w:r>
          </w:p>
        </w:tc>
      </w:tr>
      <w:tr w:rsidR="00DF261D" w:rsidRPr="00DF261D" w:rsidTr="00DF261D">
        <w:trPr>
          <w:trHeight w:val="853"/>
        </w:trPr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Коли</w:t>
            </w: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чество</w:t>
            </w:r>
          </w:p>
        </w:tc>
        <w:tc>
          <w:tcPr>
            <w:tcW w:w="4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39164F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="00DF261D"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39164F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="00DF261D"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том числе заработная плата машинистов</w:t>
            </w:r>
          </w:p>
        </w:tc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F261D" w:rsidRPr="00DF261D" w:rsidTr="00DF261D">
        <w:trPr>
          <w:trHeight w:val="2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DF261D" w:rsidRPr="00DF261D" w:rsidTr="00DF261D">
        <w:trPr>
          <w:trHeight w:val="7727"/>
        </w:trPr>
        <w:tc>
          <w:tcPr>
            <w:tcW w:w="458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строительные работы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в том числе: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заработная плата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эксплуатация машин и механизмов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в том числе заработная плата машинистов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материалы, изделия, конструкции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транспорт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ОХР и ОПР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плановая прибыль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монтажные работы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в том числе: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заработная плата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эксплуатация машин и механизмов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в том числе заработная плата машинистов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материалы, изделия, конструкции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транспорт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ОХР и ОПР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плановая прибыль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оборудование, мебель, инвентарь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транспорт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прочие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в том числе: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заработная плата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эксплуатация машин и механизмов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в том числе заработная плата машинистов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материалы, изделия, конструкции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транспорт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затраты труда рабочих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затраты труда машинистов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>возврат материалов, изделий, конструкций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61D" w:rsidRPr="00DF261D" w:rsidRDefault="00DF261D" w:rsidP="00DF26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26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DF261D" w:rsidRPr="008A2892" w:rsidRDefault="00DF261D" w:rsidP="00DF2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8A2892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Б</w:t>
      </w:r>
    </w:p>
    <w:p w:rsidR="00DF261D" w:rsidRPr="00DF261D" w:rsidRDefault="00DF261D" w:rsidP="00DF261D">
      <w:pPr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</w:rPr>
      </w:pPr>
      <w:r w:rsidRPr="008A2892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(справочное)</w:t>
      </w:r>
    </w:p>
    <w:p w:rsidR="00DF261D" w:rsidRPr="00DF261D" w:rsidRDefault="00DF261D" w:rsidP="00DF26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261D">
        <w:rPr>
          <w:rFonts w:ascii="Times New Roman" w:eastAsia="Calibri" w:hAnsi="Times New Roman" w:cs="Times New Roman"/>
          <w:b/>
          <w:sz w:val="24"/>
          <w:szCs w:val="24"/>
        </w:rPr>
        <w:t>Нормы общехозяйственных и общепроизводственных расходов, плановой прибыли для строительных, монтажных, специальных и пусконаладочных работ при возведении, реконструкции, ремонте и реставрации объектов подрядным способом</w:t>
      </w:r>
    </w:p>
    <w:tbl>
      <w:tblPr>
        <w:tblW w:w="10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304"/>
        <w:gridCol w:w="3004"/>
        <w:gridCol w:w="1069"/>
      </w:tblGrid>
      <w:tr w:rsidR="00DF261D" w:rsidRPr="00DF261D" w:rsidTr="00DF261D">
        <w:trPr>
          <w:tblHeader/>
          <w:jc w:val="center"/>
        </w:trPr>
        <w:tc>
          <w:tcPr>
            <w:tcW w:w="737" w:type="dxa"/>
            <w:vMerge w:val="restart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5304" w:type="dxa"/>
            <w:vMerge w:val="restart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4073" w:type="dxa"/>
            <w:gridSpan w:val="2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Нормы в процентах (от суммы сметных величин заработной платы рабочих и заработной платы машинистов)</w:t>
            </w:r>
          </w:p>
        </w:tc>
      </w:tr>
      <w:tr w:rsidR="00DF261D" w:rsidRPr="00DF261D" w:rsidTr="00DF261D">
        <w:trPr>
          <w:tblHeader/>
          <w:jc w:val="center"/>
        </w:trPr>
        <w:tc>
          <w:tcPr>
            <w:tcW w:w="737" w:type="dxa"/>
            <w:vMerge/>
          </w:tcPr>
          <w:p w:rsidR="00DF261D" w:rsidRPr="00DF261D" w:rsidRDefault="00DF261D" w:rsidP="00DF261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04" w:type="dxa"/>
            <w:vMerge/>
          </w:tcPr>
          <w:p w:rsidR="00DF261D" w:rsidRPr="00DF261D" w:rsidRDefault="00DF261D" w:rsidP="00DF261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004" w:type="dxa"/>
            <w:vAlign w:val="center"/>
          </w:tcPr>
          <w:p w:rsidR="00DF261D" w:rsidRPr="00DF261D" w:rsidRDefault="0039164F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DF261D"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бщехозяйственные и общепроизводственные расходы</w:t>
            </w:r>
          </w:p>
        </w:tc>
        <w:tc>
          <w:tcPr>
            <w:tcW w:w="1069" w:type="dxa"/>
            <w:vAlign w:val="center"/>
          </w:tcPr>
          <w:p w:rsidR="00DF261D" w:rsidRPr="00DF261D" w:rsidRDefault="0039164F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DF261D"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лановая прибыль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04" w:type="dxa"/>
          </w:tcPr>
          <w:p w:rsidR="00DF261D" w:rsidRPr="00DF261D" w:rsidRDefault="00DF261D" w:rsidP="0039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Строительные работы (за исключением работ, предусмотренных </w:t>
            </w:r>
            <w:hyperlink w:anchor="P399" w:history="1">
              <w:r w:rsidRPr="0075362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пунктами 2</w:t>
              </w:r>
            </w:hyperlink>
            <w:r w:rsidR="00391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‒</w:t>
            </w:r>
            <w:hyperlink w:anchor="P415" w:history="1">
              <w:r w:rsidRPr="0039164F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4</w:t>
              </w:r>
            </w:hyperlink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для: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строительства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57,48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7" w:name="P395"/>
            <w:bookmarkEnd w:id="37"/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в сельской местности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68,78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64,32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8" w:name="P399"/>
            <w:bookmarkEnd w:id="38"/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сборных железобетонных конструкций при строительстве каркасных зданий и объектов крупнопанельного домостроения для: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строительства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93,35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109,70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9" w:name="P407"/>
            <w:bookmarkEnd w:id="39"/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в сельской местности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107,39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110,87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металлических конструкций каркасных зданий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62,42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63,62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0" w:name="P415"/>
            <w:bookmarkEnd w:id="40"/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Монтажные и специальные работы: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металлических конструкций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49,99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61,29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внутренние санитарно-технические работы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70,82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теплоизоляционные работы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60,02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45,46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и монтаж сетей связи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бурение скважин на воду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50,76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48,18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нефтегазопродуктопроводов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78,44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оборудования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электромонтажные работы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52,10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36,85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водохозяйственных объектов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54,47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40,43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и монтаж междугородних линий связи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71,39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50,66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метрополитенов (закрытый способ работ)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70,56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56,09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горнопроходческие работы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58,96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57,58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технологических трубопроводов, включая трубопроводную арматуру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48,67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46,11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 по ремонту: зданий, сооружений, благоустройства, инженерных коммуникаций: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5.1</w:t>
            </w:r>
          </w:p>
        </w:tc>
        <w:tc>
          <w:tcPr>
            <w:tcW w:w="5304" w:type="dxa"/>
          </w:tcPr>
          <w:p w:rsidR="00DF261D" w:rsidRPr="00DF261D" w:rsidRDefault="00DF261D" w:rsidP="00391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строительные работы (за исключением работ, предусмотренных </w:t>
            </w:r>
            <w:hyperlink w:anchor="P479" w:history="1">
              <w:r w:rsidRPr="0075362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пунктами 5.2</w:t>
              </w:r>
            </w:hyperlink>
            <w:r w:rsidR="00391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‒</w:t>
            </w:r>
            <w:hyperlink w:anchor="P511" w:history="1">
              <w:r w:rsidRPr="0075362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5.10</w:t>
              </w:r>
            </w:hyperlink>
            <w:r w:rsidRPr="007536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те</w:t>
            </w: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плоизоляционные работы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71,59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47,58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1" w:name="P479"/>
            <w:bookmarkEnd w:id="41"/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металлических конструкций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49,99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61,29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внутренние санитарно-технические работы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45,25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электромонтажные работы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52,10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36,85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технологических трубопроводов, включая трубопроводную арматуру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48,67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46,11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оборудования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и монтаж сетей связи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озеленение территорий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48,15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27,09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мелиоративных систем и сооружений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44,69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40,43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2" w:name="P511"/>
            <w:bookmarkEnd w:id="42"/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прокладка нефтегазопродуктопроводов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78,44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Реставрационно-восстановительные работы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47,59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44,32</w:t>
            </w:r>
          </w:p>
        </w:tc>
      </w:tr>
      <w:tr w:rsidR="00DF261D" w:rsidRPr="00DF261D" w:rsidTr="00DF261D">
        <w:trPr>
          <w:jc w:val="center"/>
        </w:trPr>
        <w:tc>
          <w:tcPr>
            <w:tcW w:w="737" w:type="dxa"/>
            <w:vAlign w:val="center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Пусконаладочные работы</w:t>
            </w:r>
          </w:p>
        </w:tc>
        <w:tc>
          <w:tcPr>
            <w:tcW w:w="3004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36,07</w:t>
            </w:r>
          </w:p>
        </w:tc>
        <w:tc>
          <w:tcPr>
            <w:tcW w:w="1069" w:type="dxa"/>
          </w:tcPr>
          <w:p w:rsidR="00DF261D" w:rsidRPr="00DF261D" w:rsidRDefault="00DF261D" w:rsidP="00DF26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</w:t>
            </w:r>
          </w:p>
        </w:tc>
      </w:tr>
    </w:tbl>
    <w:p w:rsidR="00DF261D" w:rsidRPr="00DF261D" w:rsidRDefault="00DF261D" w:rsidP="00DF26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64F">
        <w:rPr>
          <w:rFonts w:ascii="Times New Roman" w:eastAsia="Calibri" w:hAnsi="Times New Roman" w:cs="Times New Roman"/>
          <w:i/>
          <w:sz w:val="24"/>
          <w:szCs w:val="24"/>
        </w:rPr>
        <w:t>Примечания</w:t>
      </w:r>
    </w:p>
    <w:p w:rsidR="00DF261D" w:rsidRPr="00DF261D" w:rsidRDefault="00DF261D" w:rsidP="00DF26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61D">
        <w:rPr>
          <w:rFonts w:ascii="Times New Roman" w:eastAsia="Calibri" w:hAnsi="Times New Roman" w:cs="Times New Roman"/>
          <w:sz w:val="24"/>
          <w:szCs w:val="24"/>
        </w:rPr>
        <w:t>1 При реконструкции объектов строительства (кроме реконструкции объектов жилищного фонда) к нормам общехозяйственных и общепроизводственных расходов применяется коэффициент 1,1.</w:t>
      </w:r>
    </w:p>
    <w:p w:rsidR="00DF261D" w:rsidRPr="00DF261D" w:rsidRDefault="00DF261D" w:rsidP="00DF26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61D">
        <w:rPr>
          <w:rFonts w:ascii="Times New Roman" w:eastAsia="Calibri" w:hAnsi="Times New Roman" w:cs="Times New Roman"/>
          <w:sz w:val="24"/>
          <w:szCs w:val="24"/>
        </w:rPr>
        <w:t>2 К нормам общехозяйственных и общепроизводственных расходов на внутренние санитарно-технические работы, выполняемые в сельской местности, применяется коэффициент 1,15.</w:t>
      </w:r>
    </w:p>
    <w:p w:rsidR="00DF261D" w:rsidRPr="00DF261D" w:rsidRDefault="00DF261D" w:rsidP="00DF26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261D">
        <w:rPr>
          <w:rFonts w:ascii="Times New Roman" w:eastAsia="Calibri" w:hAnsi="Times New Roman" w:cs="Times New Roman"/>
          <w:sz w:val="24"/>
          <w:szCs w:val="24"/>
        </w:rPr>
        <w:t>3 Нормы общехозяйственных и общепроизводственных расходов и плановой прибыли при необходимости могут уточняться путем применения корректирующих коэффициентов, доводимых в составе республиканской нормативной базы исходя из изменения уровня размера заработной платы по строительству, материальных и иных затрат</w:t>
      </w:r>
    </w:p>
    <w:p w:rsidR="00DF261D" w:rsidRDefault="00DF261D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 w:type="page"/>
      </w:r>
    </w:p>
    <w:p w:rsidR="00DF261D" w:rsidRPr="008A2892" w:rsidRDefault="00DF261D" w:rsidP="00DF2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8A2892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В</w:t>
      </w:r>
    </w:p>
    <w:p w:rsidR="009620BF" w:rsidRDefault="00DF261D" w:rsidP="00DF261D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A2892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(справочное)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  <w:t>Наименование объекта ______________________________________________________________________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  <w:t>Код объекта  _______________________________________________________________________________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261D">
        <w:rPr>
          <w:rFonts w:ascii="Times New Roman" w:eastAsia="MS Mincho" w:hAnsi="Times New Roman" w:cs="Times New Roman"/>
          <w:b/>
          <w:bCs/>
          <w:color w:val="000000"/>
          <w:sz w:val="28"/>
          <w:szCs w:val="28"/>
          <w:lang w:eastAsia="ru-RU"/>
        </w:rPr>
        <w:t>Объектная смета № _____</w:t>
      </w:r>
      <w:r w:rsidRPr="00DF261D">
        <w:rPr>
          <w:rFonts w:ascii="Times New Roman" w:eastAsia="MS Mincho" w:hAnsi="Times New Roman" w:cs="Times New Roman"/>
          <w:b/>
          <w:bCs/>
          <w:color w:val="000000"/>
          <w:sz w:val="28"/>
          <w:szCs w:val="28"/>
          <w:lang w:eastAsia="ru-RU"/>
        </w:rPr>
        <w:br/>
        <w:t>(объектный сметный расчет № ______)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на строительство _________________________________________________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  <w:t>(наименование здания, сооружения)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Составлена в ценах _______________г.      Стоимость _____________тыс. р.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</w:t>
      </w:r>
      <w:r w:rsidRPr="00DF261D"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  <w:t>(на дату разработки)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ind w:firstLine="851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71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410"/>
        <w:gridCol w:w="850"/>
        <w:gridCol w:w="992"/>
        <w:gridCol w:w="1134"/>
        <w:gridCol w:w="851"/>
        <w:gridCol w:w="850"/>
        <w:gridCol w:w="824"/>
        <w:gridCol w:w="956"/>
      </w:tblGrid>
      <w:tr w:rsidR="00DF261D" w:rsidRPr="00DF261D" w:rsidTr="00F422E7"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Номера смет и расчетов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работ,</w:t>
            </w:r>
          </w:p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55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39164F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Стоимость, тыс. р.</w:t>
            </w:r>
          </w:p>
        </w:tc>
        <w:tc>
          <w:tcPr>
            <w:tcW w:w="9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DF261D" w:rsidP="0039164F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Общая стоимость, тыс. р.</w:t>
            </w:r>
          </w:p>
        </w:tc>
      </w:tr>
      <w:tr w:rsidR="00DF261D" w:rsidRPr="00DF261D" w:rsidTr="00F422E7"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39164F" w:rsidP="00F422E7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F422E7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ара</w:t>
            </w:r>
            <w:r w:rsidR="00F422E7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ботная плата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39164F" w:rsidP="00F422E7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Э</w:t>
            </w:r>
            <w:r w:rsidR="00F422E7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ксплуа</w:t>
            </w:r>
            <w:r w:rsidR="00F422E7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тация машин и механизмов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39164F" w:rsidP="00F422E7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F422E7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атериалы, изделия, конструкции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39164F" w:rsidP="0039164F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ОПР</w:t>
            </w:r>
            <w:r w:rsidR="00F422E7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ОХР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39164F" w:rsidP="00F422E7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F422E7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борудо</w:t>
            </w:r>
            <w:r w:rsidR="00F422E7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вание, мебель, инвен</w:t>
            </w:r>
            <w:r w:rsidR="00F422E7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тарь</w:t>
            </w:r>
          </w:p>
        </w:tc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39164F" w:rsidP="00F422E7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F422E7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рочие средства</w:t>
            </w:r>
          </w:p>
        </w:tc>
        <w:tc>
          <w:tcPr>
            <w:tcW w:w="9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DF261D" w:rsidP="00F422E7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261D" w:rsidRPr="00DF261D" w:rsidTr="00F422E7"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39164F" w:rsidP="00F422E7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DF261D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том числе заработная плата машинистов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39164F" w:rsidP="00F422E7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DF261D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ранспорт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39164F" w:rsidP="00F422E7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DF261D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рибыль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39164F" w:rsidP="00F422E7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DF261D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ранс</w:t>
            </w:r>
            <w:r w:rsidR="00DF261D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порт</w:t>
            </w:r>
          </w:p>
        </w:tc>
        <w:tc>
          <w:tcPr>
            <w:tcW w:w="8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61D" w:rsidRPr="00DF261D" w:rsidRDefault="0039164F" w:rsidP="00F422E7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DF261D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рудо</w:t>
            </w:r>
            <w:r w:rsidR="00DF261D"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емкость, чел.-ч</w:t>
            </w:r>
          </w:p>
        </w:tc>
      </w:tr>
      <w:tr w:rsidR="00DF261D" w:rsidRPr="00DF261D" w:rsidTr="00DF261D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261D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DF261D" w:rsidRPr="00DF261D" w:rsidTr="00F422E7"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ind w:firstLine="851"/>
              <w:rPr>
                <w:rFonts w:ascii="Times New Roman" w:eastAsia="MS Mincho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ind w:firstLine="851"/>
              <w:rPr>
                <w:rFonts w:ascii="Times New Roman" w:eastAsia="MS Mincho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ind w:firstLine="851"/>
              <w:rPr>
                <w:rFonts w:ascii="Times New Roman" w:eastAsia="MS Mincho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ind w:firstLine="851"/>
              <w:rPr>
                <w:rFonts w:ascii="Times New Roman" w:eastAsia="MS Mincho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ind w:firstLine="851"/>
              <w:rPr>
                <w:rFonts w:ascii="Times New Roman" w:eastAsia="MS Mincho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ind w:firstLine="851"/>
              <w:rPr>
                <w:rFonts w:ascii="Times New Roman" w:eastAsia="MS Mincho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ind w:firstLine="851"/>
              <w:rPr>
                <w:rFonts w:ascii="Times New Roman" w:eastAsia="MS Mincho" w:hAnsi="Times New Roman" w:cs="Times New Roman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ind w:firstLine="851"/>
              <w:rPr>
                <w:rFonts w:ascii="Times New Roman" w:eastAsia="MS Mincho" w:hAnsi="Times New Roman" w:cs="Times New Roman"/>
                <w:color w:val="000000"/>
                <w:lang w:eastAsia="ru-RU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F261D" w:rsidRPr="00DF261D" w:rsidRDefault="00DF261D" w:rsidP="00DF261D">
            <w:pPr>
              <w:widowControl w:val="0"/>
              <w:adjustRightInd w:val="0"/>
              <w:spacing w:after="0" w:line="240" w:lineRule="auto"/>
              <w:ind w:firstLine="851"/>
              <w:rPr>
                <w:rFonts w:ascii="Times New Roman" w:eastAsia="MS Mincho" w:hAnsi="Times New Roman" w:cs="Times New Roman"/>
                <w:color w:val="000000"/>
                <w:lang w:eastAsia="ru-RU"/>
              </w:rPr>
            </w:pPr>
          </w:p>
        </w:tc>
      </w:tr>
    </w:tbl>
    <w:p w:rsidR="00DF261D" w:rsidRDefault="00DF261D" w:rsidP="00F422E7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</w:p>
    <w:p w:rsidR="00F422E7" w:rsidRPr="00F422E7" w:rsidRDefault="00F422E7" w:rsidP="00F422E7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</w:pPr>
      <w:r w:rsidRPr="00F422E7"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  <w:t>Итого</w:t>
      </w:r>
    </w:p>
    <w:p w:rsidR="00F422E7" w:rsidRPr="00F422E7" w:rsidRDefault="00F422E7" w:rsidP="00F422E7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</w:pPr>
      <w:r w:rsidRPr="00F422E7"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  <w:t>Возвратные суммы материалов, изделий и</w:t>
      </w:r>
    </w:p>
    <w:p w:rsidR="00F422E7" w:rsidRPr="00F422E7" w:rsidRDefault="00F422E7" w:rsidP="00F422E7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</w:pPr>
      <w:r w:rsidRPr="00F422E7"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  <w:t>конструкций, полученных от разборки зданий,</w:t>
      </w:r>
    </w:p>
    <w:p w:rsidR="00F422E7" w:rsidRPr="00F422E7" w:rsidRDefault="00F422E7" w:rsidP="00F422E7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</w:pPr>
      <w:r w:rsidRPr="00F422E7">
        <w:rPr>
          <w:rFonts w:ascii="Times New Roman" w:eastAsia="MS Mincho" w:hAnsi="Times New Roman" w:cs="Times New Roman"/>
          <w:color w:val="000000"/>
          <w:sz w:val="20"/>
          <w:szCs w:val="20"/>
          <w:lang w:eastAsia="ru-RU"/>
        </w:rPr>
        <w:t>сооружений или их элементов</w:t>
      </w:r>
    </w:p>
    <w:p w:rsidR="00F422E7" w:rsidRDefault="00F422E7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Главный инженер проекта___________</w:t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  <w:t xml:space="preserve">       _______________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  <w:t xml:space="preserve">        </w:t>
      </w:r>
      <w:r w:rsidRPr="00DF261D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(подпись)                                         (инициалы, фамилия)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ind w:firstLine="851"/>
        <w:jc w:val="center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Руководитель подразделения__________</w:t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  <w:t xml:space="preserve">       _______________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  <w:t xml:space="preserve">             </w:t>
      </w:r>
      <w:r w:rsidRPr="00DF261D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(подпись)                                   (инициалы, фамилия)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ind w:firstLine="851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Составил___________</w:t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  <w:t xml:space="preserve">  _________</w:t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_______________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  <w:t xml:space="preserve">        </w:t>
      </w:r>
      <w:r w:rsidRPr="00DF261D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(должность)                     (подпись)                                  (инициалы, фамилия)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ind w:firstLine="851"/>
        <w:jc w:val="both"/>
        <w:rPr>
          <w:rFonts w:ascii="Times New Roman" w:eastAsia="MS Mincho" w:hAnsi="Times New Roman" w:cs="Times New Roman"/>
          <w:b/>
          <w:color w:val="000000"/>
          <w:sz w:val="28"/>
          <w:szCs w:val="28"/>
          <w:lang w:eastAsia="ru-RU"/>
        </w:rPr>
      </w:pP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Проверил___________</w:t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  <w:t xml:space="preserve">  _________</w:t>
      </w: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_______________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DF261D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ab/>
        <w:t xml:space="preserve">        </w:t>
      </w:r>
      <w:r w:rsidRPr="00DF261D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(должность)                     (подпись)                                  (инициалы, фамилия)</w:t>
      </w:r>
    </w:p>
    <w:p w:rsidR="00DF261D" w:rsidRPr="00DF261D" w:rsidRDefault="00DF261D" w:rsidP="00DF261D">
      <w:pPr>
        <w:widowControl w:val="0"/>
        <w:adjustRightInd w:val="0"/>
        <w:spacing w:after="0" w:line="240" w:lineRule="auto"/>
        <w:ind w:firstLine="851"/>
        <w:jc w:val="center"/>
        <w:rPr>
          <w:rFonts w:ascii="Times New Roman" w:eastAsia="MS Mincho" w:hAnsi="Times New Roman" w:cs="Times New Roman"/>
          <w:b/>
          <w:color w:val="000000"/>
          <w:sz w:val="28"/>
          <w:szCs w:val="28"/>
          <w:lang w:eastAsia="ru-RU"/>
        </w:rPr>
      </w:pPr>
    </w:p>
    <w:p w:rsidR="00DF261D" w:rsidRPr="00DF261D" w:rsidRDefault="00DF261D" w:rsidP="00DF261D">
      <w:pPr>
        <w:widowControl w:val="0"/>
        <w:adjustRightInd w:val="0"/>
        <w:spacing w:after="0" w:line="240" w:lineRule="auto"/>
        <w:ind w:firstLine="851"/>
        <w:jc w:val="center"/>
        <w:rPr>
          <w:rFonts w:ascii="Times New Roman" w:eastAsia="MS Mincho" w:hAnsi="Times New Roman" w:cs="Times New Roman"/>
          <w:b/>
          <w:color w:val="000000"/>
          <w:sz w:val="28"/>
          <w:szCs w:val="28"/>
          <w:lang w:eastAsia="ru-RU"/>
        </w:rPr>
      </w:pPr>
    </w:p>
    <w:p w:rsidR="00DF261D" w:rsidRDefault="00DF261D" w:rsidP="00DF261D">
      <w:pPr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F261D" w:rsidRPr="008A2892" w:rsidRDefault="00DF261D" w:rsidP="00DF2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 w:type="page"/>
      </w:r>
      <w:r w:rsidRPr="008A2892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Г</w:t>
      </w:r>
    </w:p>
    <w:p w:rsidR="00DF261D" w:rsidRDefault="00DF261D" w:rsidP="00DF261D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A2892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(справочное)</w:t>
      </w:r>
    </w:p>
    <w:p w:rsidR="00DF261D" w:rsidRPr="00B21CD9" w:rsidRDefault="00DF261D" w:rsidP="00DF261D">
      <w:pPr>
        <w:widowControl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B21CD9">
        <w:rPr>
          <w:rFonts w:ascii="Times New Roman" w:hAnsi="Times New Roman"/>
          <w:color w:val="000000"/>
        </w:rPr>
        <w:t>_______________________________________________</w:t>
      </w:r>
      <w:r>
        <w:rPr>
          <w:rFonts w:ascii="Times New Roman" w:hAnsi="Times New Roman"/>
          <w:color w:val="000000"/>
        </w:rPr>
        <w:t>___________________________________</w:t>
      </w:r>
    </w:p>
    <w:p w:rsidR="00DF261D" w:rsidRPr="00BA0845" w:rsidRDefault="00DF261D" w:rsidP="00DF261D">
      <w:pPr>
        <w:widowControl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BA0845">
        <w:rPr>
          <w:rFonts w:ascii="Times New Roman" w:hAnsi="Times New Roman"/>
          <w:color w:val="000000"/>
          <w:sz w:val="20"/>
          <w:szCs w:val="20"/>
        </w:rPr>
        <w:t>(наименование утверждающей организации)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УТВЕРЖДЕНО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Всего в сумме __________________________________________________ тыс. р.,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 xml:space="preserve">                (с учетом продолжительности строительства)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в том числе: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на дату начала разработки сметной документации _________________ тыс. р.,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на дату начала строительства объекта (выполнения строительных, специальных,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монтажных работ) ________________________________________________ тыс. р.</w:t>
      </w:r>
    </w:p>
    <w:p w:rsidR="00F422E7" w:rsidRPr="00277A5A" w:rsidRDefault="00F422E7" w:rsidP="00F422E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Возвратные суммы ________________________________________________ тыс. р.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 xml:space="preserve">                    (ссылка на документ об утверждении)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"__" ________________ _____ г.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22E7" w:rsidRPr="00F422E7" w:rsidRDefault="00F422E7" w:rsidP="00F422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b/>
          <w:bCs/>
          <w:sz w:val="24"/>
          <w:szCs w:val="24"/>
        </w:rPr>
        <w:t>СВОДНЫЙ СМЕТНЫЙ РАСЧЕТ</w:t>
      </w:r>
    </w:p>
    <w:p w:rsidR="00F422E7" w:rsidRPr="00F422E7" w:rsidRDefault="00F422E7" w:rsidP="00F422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b/>
          <w:bCs/>
          <w:sz w:val="24"/>
          <w:szCs w:val="24"/>
        </w:rPr>
        <w:t>стоимости строительства (очереди строительства)</w:t>
      </w:r>
    </w:p>
    <w:p w:rsidR="00F422E7" w:rsidRPr="00F422E7" w:rsidRDefault="00F422E7" w:rsidP="00F422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Наименование объекта ______________________________________________________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Код объекта _______________________________________________________________</w:t>
      </w:r>
    </w:p>
    <w:p w:rsidR="00F422E7" w:rsidRPr="00277A5A" w:rsidRDefault="00F422E7" w:rsidP="00F422E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Дата начала разработки сметной документации на ____________________________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Дата начала строительства _________________________________________________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Продолжительность строительства ________________ мес.</w:t>
      </w:r>
    </w:p>
    <w:p w:rsidR="00DF261D" w:rsidRPr="00A50573" w:rsidRDefault="00DF261D" w:rsidP="00277A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7"/>
        <w:gridCol w:w="2445"/>
        <w:gridCol w:w="708"/>
        <w:gridCol w:w="928"/>
        <w:gridCol w:w="795"/>
        <w:gridCol w:w="841"/>
        <w:gridCol w:w="839"/>
        <w:gridCol w:w="708"/>
        <w:gridCol w:w="837"/>
      </w:tblGrid>
      <w:tr w:rsidR="00F422E7" w:rsidRPr="00F422E7" w:rsidTr="00520B71">
        <w:trPr>
          <w:tblHeader/>
        </w:trPr>
        <w:tc>
          <w:tcPr>
            <w:tcW w:w="801" w:type="pct"/>
            <w:vMerge w:val="restar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Номера сметных расчетов (смет)</w:t>
            </w:r>
          </w:p>
        </w:tc>
        <w:tc>
          <w:tcPr>
            <w:tcW w:w="1267" w:type="pct"/>
            <w:vMerge w:val="restar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Наименование глав, объектов, работ, средств</w:t>
            </w:r>
          </w:p>
        </w:tc>
        <w:tc>
          <w:tcPr>
            <w:tcW w:w="2497" w:type="pct"/>
            <w:gridSpan w:val="6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Стоимость, тыс. руб.</w:t>
            </w:r>
          </w:p>
        </w:tc>
        <w:tc>
          <w:tcPr>
            <w:tcW w:w="435" w:type="pct"/>
            <w:vMerge w:val="restart"/>
            <w:vAlign w:val="center"/>
          </w:tcPr>
          <w:p w:rsidR="00F422E7" w:rsidRPr="00F422E7" w:rsidRDefault="00F422E7" w:rsidP="007524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Общая стои-</w:t>
            </w:r>
            <w:r w:rsidRPr="00F422E7">
              <w:rPr>
                <w:rFonts w:ascii="Times New Roman" w:hAnsi="Times New Roman" w:cs="Times New Roman"/>
              </w:rPr>
              <w:br/>
              <w:t>мость, тыс. р.</w:t>
            </w:r>
          </w:p>
        </w:tc>
      </w:tr>
      <w:tr w:rsidR="00F422E7" w:rsidRPr="00F422E7" w:rsidTr="00520B71">
        <w:trPr>
          <w:tblHeader/>
        </w:trPr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vMerge w:val="restart"/>
            <w:vAlign w:val="center"/>
          </w:tcPr>
          <w:p w:rsidR="00F422E7" w:rsidRPr="00F422E7" w:rsidRDefault="0075244E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F422E7" w:rsidRPr="00F422E7">
              <w:rPr>
                <w:rFonts w:ascii="Times New Roman" w:hAnsi="Times New Roman" w:cs="Times New Roman"/>
              </w:rPr>
              <w:t>ара-</w:t>
            </w:r>
            <w:r w:rsidR="00F422E7" w:rsidRPr="00F422E7">
              <w:rPr>
                <w:rFonts w:ascii="Times New Roman" w:hAnsi="Times New Roman" w:cs="Times New Roman"/>
              </w:rPr>
              <w:br/>
              <w:t>ботная плата</w:t>
            </w:r>
          </w:p>
        </w:tc>
        <w:tc>
          <w:tcPr>
            <w:tcW w:w="481" w:type="pct"/>
            <w:vAlign w:val="center"/>
          </w:tcPr>
          <w:p w:rsidR="00F422E7" w:rsidRPr="00F422E7" w:rsidRDefault="0075244E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="00F422E7" w:rsidRPr="00F422E7">
              <w:rPr>
                <w:rFonts w:ascii="Times New Roman" w:hAnsi="Times New Roman" w:cs="Times New Roman"/>
              </w:rPr>
              <w:t>ксплуа-</w:t>
            </w:r>
            <w:r w:rsidR="00F422E7" w:rsidRPr="00F422E7">
              <w:rPr>
                <w:rFonts w:ascii="Times New Roman" w:hAnsi="Times New Roman" w:cs="Times New Roman"/>
              </w:rPr>
              <w:br/>
              <w:t>тация машин и механиз-</w:t>
            </w:r>
            <w:r w:rsidR="00F422E7" w:rsidRPr="00F422E7">
              <w:rPr>
                <w:rFonts w:ascii="Times New Roman" w:hAnsi="Times New Roman" w:cs="Times New Roman"/>
              </w:rPr>
              <w:br/>
              <w:t>мов</w:t>
            </w:r>
          </w:p>
        </w:tc>
        <w:tc>
          <w:tcPr>
            <w:tcW w:w="412" w:type="pct"/>
            <w:vAlign w:val="center"/>
          </w:tcPr>
          <w:p w:rsidR="00F422E7" w:rsidRPr="00F422E7" w:rsidRDefault="0075244E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F422E7" w:rsidRPr="00F422E7">
              <w:rPr>
                <w:rFonts w:ascii="Times New Roman" w:hAnsi="Times New Roman" w:cs="Times New Roman"/>
              </w:rPr>
              <w:t>ате-</w:t>
            </w:r>
            <w:r w:rsidR="00F422E7" w:rsidRPr="00F422E7">
              <w:rPr>
                <w:rFonts w:ascii="Times New Roman" w:hAnsi="Times New Roman" w:cs="Times New Roman"/>
              </w:rPr>
              <w:br/>
              <w:t>риалы, изделия, конст-</w:t>
            </w:r>
            <w:r w:rsidR="00F422E7" w:rsidRPr="00F422E7">
              <w:rPr>
                <w:rFonts w:ascii="Times New Roman" w:hAnsi="Times New Roman" w:cs="Times New Roman"/>
              </w:rPr>
              <w:br/>
              <w:t>рукции</w:t>
            </w:r>
          </w:p>
        </w:tc>
        <w:tc>
          <w:tcPr>
            <w:tcW w:w="436" w:type="pc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ОХР и ОПР</w:t>
            </w:r>
          </w:p>
        </w:tc>
        <w:tc>
          <w:tcPr>
            <w:tcW w:w="435" w:type="pct"/>
            <w:vAlign w:val="center"/>
          </w:tcPr>
          <w:p w:rsidR="00F422E7" w:rsidRPr="00F422E7" w:rsidRDefault="0075244E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422E7" w:rsidRPr="00F422E7">
              <w:rPr>
                <w:rFonts w:ascii="Times New Roman" w:hAnsi="Times New Roman" w:cs="Times New Roman"/>
              </w:rPr>
              <w:t>борудо-</w:t>
            </w:r>
            <w:r w:rsidR="00F422E7" w:rsidRPr="00F422E7">
              <w:rPr>
                <w:rFonts w:ascii="Times New Roman" w:hAnsi="Times New Roman" w:cs="Times New Roman"/>
              </w:rPr>
              <w:br/>
              <w:t>вание, мебель, инвен-</w:t>
            </w:r>
            <w:r w:rsidR="00F422E7" w:rsidRPr="00F422E7">
              <w:rPr>
                <w:rFonts w:ascii="Times New Roman" w:hAnsi="Times New Roman" w:cs="Times New Roman"/>
              </w:rPr>
              <w:br/>
              <w:t>тарь</w:t>
            </w:r>
          </w:p>
        </w:tc>
        <w:tc>
          <w:tcPr>
            <w:tcW w:w="367" w:type="pct"/>
            <w:vMerge w:val="restart"/>
            <w:vAlign w:val="center"/>
          </w:tcPr>
          <w:p w:rsidR="00F422E7" w:rsidRPr="00F422E7" w:rsidRDefault="0075244E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422E7" w:rsidRPr="00F422E7">
              <w:rPr>
                <w:rFonts w:ascii="Times New Roman" w:hAnsi="Times New Roman" w:cs="Times New Roman"/>
              </w:rPr>
              <w:t>рочие сред-</w:t>
            </w:r>
            <w:r w:rsidR="00F422E7" w:rsidRPr="00F422E7">
              <w:rPr>
                <w:rFonts w:ascii="Times New Roman" w:hAnsi="Times New Roman" w:cs="Times New Roman"/>
              </w:rPr>
              <w:br/>
              <w:t>ства</w:t>
            </w:r>
          </w:p>
        </w:tc>
        <w:tc>
          <w:tcPr>
            <w:tcW w:w="435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520B71">
        <w:trPr>
          <w:tblHeader/>
        </w:trPr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  <w:vAlign w:val="center"/>
          </w:tcPr>
          <w:p w:rsidR="00F422E7" w:rsidRPr="00F422E7" w:rsidRDefault="0075244E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F422E7" w:rsidRPr="00F422E7">
              <w:rPr>
                <w:rFonts w:ascii="Times New Roman" w:hAnsi="Times New Roman" w:cs="Times New Roman"/>
              </w:rPr>
              <w:t xml:space="preserve"> том числе зара-</w:t>
            </w:r>
            <w:r w:rsidR="00F422E7" w:rsidRPr="00F422E7">
              <w:rPr>
                <w:rFonts w:ascii="Times New Roman" w:hAnsi="Times New Roman" w:cs="Times New Roman"/>
              </w:rPr>
              <w:br/>
              <w:t>ботная плата маши-</w:t>
            </w:r>
            <w:r w:rsidR="00F422E7" w:rsidRPr="00F422E7">
              <w:rPr>
                <w:rFonts w:ascii="Times New Roman" w:hAnsi="Times New Roman" w:cs="Times New Roman"/>
              </w:rPr>
              <w:br/>
              <w:t>нистов</w:t>
            </w:r>
          </w:p>
        </w:tc>
        <w:tc>
          <w:tcPr>
            <w:tcW w:w="412" w:type="pct"/>
            <w:vAlign w:val="center"/>
          </w:tcPr>
          <w:p w:rsidR="00F422E7" w:rsidRPr="00F422E7" w:rsidRDefault="0075244E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F422E7" w:rsidRPr="00F422E7">
              <w:rPr>
                <w:rFonts w:ascii="Times New Roman" w:hAnsi="Times New Roman" w:cs="Times New Roman"/>
              </w:rPr>
              <w:t>ранс-</w:t>
            </w:r>
            <w:r w:rsidR="00F422E7" w:rsidRPr="00F422E7">
              <w:rPr>
                <w:rFonts w:ascii="Times New Roman" w:hAnsi="Times New Roman" w:cs="Times New Roman"/>
              </w:rPr>
              <w:br/>
              <w:t>порт</w:t>
            </w:r>
          </w:p>
        </w:tc>
        <w:tc>
          <w:tcPr>
            <w:tcW w:w="436" w:type="pct"/>
            <w:vAlign w:val="center"/>
          </w:tcPr>
          <w:p w:rsidR="00F422E7" w:rsidRPr="00F422E7" w:rsidRDefault="0075244E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422E7" w:rsidRPr="00F422E7">
              <w:rPr>
                <w:rFonts w:ascii="Times New Roman" w:hAnsi="Times New Roman" w:cs="Times New Roman"/>
              </w:rPr>
              <w:t>лановая прибыль</w:t>
            </w:r>
          </w:p>
        </w:tc>
        <w:tc>
          <w:tcPr>
            <w:tcW w:w="435" w:type="pct"/>
            <w:vAlign w:val="center"/>
          </w:tcPr>
          <w:p w:rsidR="00F422E7" w:rsidRPr="00F422E7" w:rsidRDefault="0075244E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F422E7" w:rsidRPr="00F422E7">
              <w:rPr>
                <w:rFonts w:ascii="Times New Roman" w:hAnsi="Times New Roman" w:cs="Times New Roman"/>
              </w:rPr>
              <w:t>ранс-</w:t>
            </w:r>
            <w:r w:rsidR="00F422E7" w:rsidRPr="00F422E7">
              <w:rPr>
                <w:rFonts w:ascii="Times New Roman" w:hAnsi="Times New Roman" w:cs="Times New Roman"/>
              </w:rPr>
              <w:br/>
              <w:t>порт</w:t>
            </w:r>
          </w:p>
        </w:tc>
        <w:tc>
          <w:tcPr>
            <w:tcW w:w="367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vAlign w:val="center"/>
          </w:tcPr>
          <w:p w:rsidR="00F422E7" w:rsidRPr="00F422E7" w:rsidRDefault="0075244E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F422E7" w:rsidRPr="00F422E7">
              <w:rPr>
                <w:rFonts w:ascii="Times New Roman" w:hAnsi="Times New Roman" w:cs="Times New Roman"/>
              </w:rPr>
              <w:t>рудоем-</w:t>
            </w:r>
            <w:r w:rsidR="00F422E7" w:rsidRPr="00F422E7">
              <w:rPr>
                <w:rFonts w:ascii="Times New Roman" w:hAnsi="Times New Roman" w:cs="Times New Roman"/>
              </w:rPr>
              <w:br/>
              <w:t>кость, чел.-ч</w:t>
            </w:r>
          </w:p>
        </w:tc>
      </w:tr>
      <w:tr w:rsidR="00F422E7" w:rsidRPr="00F422E7" w:rsidTr="00F422E7">
        <w:tc>
          <w:tcPr>
            <w:tcW w:w="801" w:type="pc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pc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7" w:type="pc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1" w:type="pc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2" w:type="pc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6" w:type="pc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5" w:type="pc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7" w:type="pc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5" w:type="pct"/>
            <w:vAlign w:val="center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9</w:t>
            </w:r>
          </w:p>
        </w:tc>
      </w:tr>
      <w:tr w:rsidR="00F422E7" w:rsidRPr="00F422E7" w:rsidTr="00F422E7">
        <w:tc>
          <w:tcPr>
            <w:tcW w:w="5000" w:type="pct"/>
            <w:gridSpan w:val="9"/>
          </w:tcPr>
          <w:p w:rsidR="00F422E7" w:rsidRPr="00F422E7" w:rsidRDefault="00F422E7" w:rsidP="00F422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</w:rPr>
            </w:pPr>
            <w:bookmarkStart w:id="43" w:name="Par674"/>
            <w:bookmarkEnd w:id="43"/>
            <w:r w:rsidRPr="00F422E7">
              <w:rPr>
                <w:rFonts w:ascii="Times New Roman" w:hAnsi="Times New Roman" w:cs="Times New Roman"/>
              </w:rPr>
              <w:t>ГЛАВА 1. ПОДГОТОВКА ТЕРРИТОРИИ СТРОИТЕЛЬСТВА</w:t>
            </w: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Пункт 21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подготовку территории строительства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главе 1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5000" w:type="pct"/>
            <w:gridSpan w:val="9"/>
          </w:tcPr>
          <w:p w:rsidR="00F422E7" w:rsidRPr="00F422E7" w:rsidRDefault="00F422E7" w:rsidP="00F422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</w:rPr>
            </w:pPr>
            <w:bookmarkStart w:id="44" w:name="Par692"/>
            <w:bookmarkEnd w:id="44"/>
            <w:r w:rsidRPr="00F422E7">
              <w:rPr>
                <w:rFonts w:ascii="Times New Roman" w:hAnsi="Times New Roman" w:cs="Times New Roman"/>
              </w:rPr>
              <w:t>ГЛАВА 2. ОСНОВНЫЕ ЗДАНИЯ, СООРУЖЕНИЯ</w:t>
            </w: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Объектная смета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Здания и сооружения, предназначенные для выполнения основных технологических функций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главе 2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5000" w:type="pct"/>
            <w:gridSpan w:val="9"/>
          </w:tcPr>
          <w:p w:rsidR="00F422E7" w:rsidRPr="00F422E7" w:rsidRDefault="00F422E7" w:rsidP="00F422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</w:rPr>
            </w:pPr>
            <w:bookmarkStart w:id="45" w:name="Par710"/>
            <w:bookmarkEnd w:id="45"/>
            <w:r w:rsidRPr="00F422E7">
              <w:rPr>
                <w:rFonts w:ascii="Times New Roman" w:hAnsi="Times New Roman" w:cs="Times New Roman"/>
              </w:rPr>
              <w:t>ГЛАВА 3. ЗДАНИЯ, СООРУЖЕНИЯ ПОДСОБНОГО И ОБСЛУЖИВАЮЩЕГО НАЗНАЧЕНИЯ</w:t>
            </w: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Объектная смета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Здания, сооружения подсобного и обслуживающего назначения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главе 3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5000" w:type="pct"/>
            <w:gridSpan w:val="9"/>
          </w:tcPr>
          <w:p w:rsidR="00F422E7" w:rsidRPr="00F422E7" w:rsidRDefault="00F422E7" w:rsidP="00F422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</w:rPr>
            </w:pPr>
            <w:bookmarkStart w:id="46" w:name="Par728"/>
            <w:bookmarkEnd w:id="46"/>
            <w:r w:rsidRPr="00F422E7">
              <w:rPr>
                <w:rFonts w:ascii="Times New Roman" w:hAnsi="Times New Roman" w:cs="Times New Roman"/>
              </w:rPr>
              <w:t>ГЛАВА 4. ЗДАНИЯ, СООРУЖЕНИЯ ЭНЕРГЕТИЧЕСКОГО ХОЗЯЙСТВА</w:t>
            </w: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Объектная смета (локальная смета)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Здания электростанций, трансформаторных подстанций, линии электропередачи и т.п.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главе 4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5000" w:type="pct"/>
            <w:gridSpan w:val="9"/>
          </w:tcPr>
          <w:p w:rsidR="00F422E7" w:rsidRPr="00F422E7" w:rsidRDefault="00F422E7" w:rsidP="00F422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</w:rPr>
            </w:pPr>
            <w:bookmarkStart w:id="47" w:name="Par746"/>
            <w:bookmarkEnd w:id="47"/>
            <w:r w:rsidRPr="00F422E7">
              <w:rPr>
                <w:rFonts w:ascii="Times New Roman" w:hAnsi="Times New Roman" w:cs="Times New Roman"/>
              </w:rPr>
              <w:t>ГЛАВА 5. ЗДАНИЯ, СООРУЖЕНИЯ ТРАНСПОРТНОГО ХОЗЯЙСТВА И СВЯЗИ</w:t>
            </w: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Объектная (локальная) смета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Внутризаводские пути, подъездные дороги, стоянки для автомашин, гаражи, линии связи и т.п.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главе 5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5000" w:type="pct"/>
            <w:gridSpan w:val="9"/>
          </w:tcPr>
          <w:p w:rsidR="00F422E7" w:rsidRPr="00F422E7" w:rsidRDefault="00F422E7" w:rsidP="00F422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</w:rPr>
            </w:pPr>
            <w:bookmarkStart w:id="48" w:name="Par764"/>
            <w:bookmarkEnd w:id="48"/>
            <w:r w:rsidRPr="00F422E7">
              <w:rPr>
                <w:rFonts w:ascii="Times New Roman" w:hAnsi="Times New Roman" w:cs="Times New Roman"/>
              </w:rPr>
              <w:t>ГЛАВА 6. НАРУЖНЫЕ СЕТИ И СООРУЖЕНИЯ ВОДОСНАБЖЕНИЯ, КАНАЛИЗАЦИИ, ТЕПЛОСНАБЖЕНИЯ И ГАЗОСНАБЖЕНИЯ</w:t>
            </w: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Объектная (локальная) смета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Водозаборные сооружения, насосные станции, водонапорные башни, тепловые пункты, наружные сети водоснабжения, канализации, теплоснабжения, газоснабжения и т.п.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главе 6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3763" w:type="pct"/>
            <w:gridSpan w:val="6"/>
          </w:tcPr>
          <w:p w:rsidR="00F422E7" w:rsidRPr="00F422E7" w:rsidRDefault="00F422E7" w:rsidP="00F422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</w:rPr>
            </w:pPr>
            <w:bookmarkStart w:id="49" w:name="Par782"/>
            <w:bookmarkEnd w:id="49"/>
            <w:r w:rsidRPr="00F422E7">
              <w:rPr>
                <w:rFonts w:ascii="Times New Roman" w:hAnsi="Times New Roman" w:cs="Times New Roman"/>
              </w:rPr>
              <w:t>ГЛАВА 7. БЛАГОУСТРОЙСТВО ТЕРРИТОРИИ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Объектная (локальная) смета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Вертикальная планировка, благоустройство, озеленение, малые архитектурные формы, ограждение территории и т.п.</w:t>
            </w:r>
          </w:p>
        </w:tc>
        <w:tc>
          <w:tcPr>
            <w:tcW w:w="367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главе 7</w:t>
            </w:r>
          </w:p>
        </w:tc>
        <w:tc>
          <w:tcPr>
            <w:tcW w:w="367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6A5A2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главам 1</w:t>
            </w:r>
            <w:r w:rsidR="006A5A27">
              <w:rPr>
                <w:rFonts w:ascii="Times New Roman" w:hAnsi="Times New Roman" w:cs="Times New Roman"/>
              </w:rPr>
              <w:t>‒</w:t>
            </w:r>
            <w:r w:rsidRPr="00F422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7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3763" w:type="pct"/>
            <w:gridSpan w:val="6"/>
          </w:tcPr>
          <w:p w:rsidR="00F422E7" w:rsidRPr="00F422E7" w:rsidRDefault="00F422E7" w:rsidP="00F422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</w:rPr>
            </w:pPr>
            <w:bookmarkStart w:id="50" w:name="Par797"/>
            <w:bookmarkEnd w:id="50"/>
            <w:r w:rsidRPr="00F422E7">
              <w:rPr>
                <w:rFonts w:ascii="Times New Roman" w:hAnsi="Times New Roman" w:cs="Times New Roman"/>
              </w:rPr>
              <w:t>ГЛАВА 8. ВРЕМЕННЫЕ ЗДАНИЯ И СООРУЖЕНИЯ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Пункт 29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Временные здания и сооружения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В том числе возврат материалов, изделий и конструкций от разборки временных зданий и сооружений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главе 8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6A5A2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главам 1</w:t>
            </w:r>
            <w:r w:rsidR="006A5A27">
              <w:rPr>
                <w:rFonts w:ascii="Times New Roman" w:hAnsi="Times New Roman" w:cs="Times New Roman"/>
              </w:rPr>
              <w:t>‒</w:t>
            </w:r>
            <w:r w:rsidRPr="00F422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5000" w:type="pct"/>
            <w:gridSpan w:val="9"/>
          </w:tcPr>
          <w:p w:rsidR="00F422E7" w:rsidRPr="00F422E7" w:rsidRDefault="00F422E7" w:rsidP="00F422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</w:rPr>
            </w:pPr>
            <w:bookmarkStart w:id="51" w:name="Par834"/>
            <w:bookmarkEnd w:id="51"/>
            <w:r w:rsidRPr="00F422E7">
              <w:rPr>
                <w:rFonts w:ascii="Times New Roman" w:hAnsi="Times New Roman" w:cs="Times New Roman"/>
              </w:rPr>
              <w:t>ГЛАВА 9. ПРОЧИЕ РАБОТЫ И РАСХОДЫ</w:t>
            </w: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30.1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Дополнительные средства при производстве работ в зимнее время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30.2 Инструкции</w:t>
            </w:r>
          </w:p>
        </w:tc>
        <w:tc>
          <w:tcPr>
            <w:tcW w:w="1267" w:type="pct"/>
          </w:tcPr>
          <w:p w:rsid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Средства, связанные с отчислениями на социальное страхование</w:t>
            </w:r>
          </w:p>
          <w:p w:rsidR="00277A5A" w:rsidRDefault="00277A5A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277A5A" w:rsidRPr="00F422E7" w:rsidRDefault="00277A5A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 xml:space="preserve">Подпункт 30.3 </w:t>
            </w:r>
            <w:r w:rsidRPr="00F422E7">
              <w:rPr>
                <w:rFonts w:ascii="Times New Roman" w:hAnsi="Times New Roman" w:cs="Times New Roman"/>
              </w:rPr>
              <w:lastRenderedPageBreak/>
              <w:t>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lastRenderedPageBreak/>
              <w:t>Средства, связанные с по</w:t>
            </w:r>
            <w:r w:rsidRPr="00F422E7">
              <w:rPr>
                <w:rFonts w:ascii="Times New Roman" w:hAnsi="Times New Roman" w:cs="Times New Roman"/>
              </w:rPr>
              <w:lastRenderedPageBreak/>
              <w:t>движным и разъездным характером работ, с перевозкой рабочих автомобильным транспортом и командированием рабочих подрядчика, при отсутствии сведений о подрядчике в исходных данных заказчика на разработку проектной документации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lastRenderedPageBreak/>
              <w:t>Подпункт 30.4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Средства, связанные с подвижным и разъездным характером работ, с перевозкой рабочих автомобильным транспортом и командированием рабочих подрядчика, при наличии сведений о подрядчике в исходных данных заказчика на разработку проектной документации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30.5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Средства, связанные с применением вахтового метода организации работ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30.6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шефмонтаж оборудования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30.7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перебазирование строительно-монтажной организации с одного объекта строительства на другой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30.8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содержание во время строительства и восстановление после окончания строительства действующих постоянных автомобильных дорог, не находящихся в ведении эксплуатирующих организаций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30.9 Инструкции</w:t>
            </w:r>
          </w:p>
        </w:tc>
        <w:tc>
          <w:tcPr>
            <w:tcW w:w="1267" w:type="pct"/>
          </w:tcPr>
          <w:p w:rsid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выполнение научно-исследовательских, экспериментальных или опытных работ, а также на использование права объектов промышленной собственности</w:t>
            </w:r>
          </w:p>
          <w:p w:rsidR="00277A5A" w:rsidRDefault="00277A5A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277A5A" w:rsidRPr="00F422E7" w:rsidRDefault="00277A5A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30.10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Средства, связанные с подготовкой объекта к приемке в эксплуатацию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lastRenderedPageBreak/>
              <w:t>Подпункт 30.11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пусконаладочные работы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30.12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содержание горноспасательной службы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30.13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работы, выполняемые проектными и изыскательскими организациями, по составлению технического задания на полевое испытание свай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30.14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Средства, связанные с разработкой программных комплексов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30.15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Другие средства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главе 9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6A5A2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главам 1</w:t>
            </w:r>
            <w:r w:rsidR="006A5A27">
              <w:rPr>
                <w:rFonts w:ascii="Times New Roman" w:hAnsi="Times New Roman" w:cs="Times New Roman"/>
              </w:rPr>
              <w:t>‒</w:t>
            </w:r>
            <w:r w:rsidRPr="00F422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5000" w:type="pct"/>
            <w:gridSpan w:val="9"/>
          </w:tcPr>
          <w:p w:rsidR="00F422E7" w:rsidRPr="00F422E7" w:rsidRDefault="00F422E7" w:rsidP="00F422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</w:rPr>
            </w:pPr>
            <w:bookmarkStart w:id="52" w:name="Par986"/>
            <w:bookmarkEnd w:id="52"/>
            <w:r w:rsidRPr="00F422E7">
              <w:rPr>
                <w:rFonts w:ascii="Times New Roman" w:hAnsi="Times New Roman" w:cs="Times New Roman"/>
              </w:rPr>
              <w:t>ГЛАВА 10. СРЕДСТВА ЗАКАЗЧИКА, ЗАСТРОЙЩИКА</w:t>
            </w: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31.1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содержание застройщика, заказчика (инженерной организации)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31.2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осуществление авторского надзора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31.3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проектные и изыскательские работы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31.4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проведение экспертизы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31.5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научно-проектные работы (для объектов реставрации)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31.6 Инструкции</w:t>
            </w:r>
          </w:p>
        </w:tc>
        <w:tc>
          <w:tcPr>
            <w:tcW w:w="1267" w:type="pct"/>
          </w:tcPr>
          <w:p w:rsid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целевые отчисления, производимые заказчиками, застройщиками от стоимости строительно-монтажных работ на финансирование инспекций Департамента контроля и надзора за строительством по областям и г. Минску, специализированной инспекции Департамента контроля и надзора за строительством Государственного комитета по стандартизации Республики Беларусь</w:t>
            </w:r>
          </w:p>
          <w:p w:rsidR="00277A5A" w:rsidRDefault="00277A5A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277A5A" w:rsidRPr="00F422E7" w:rsidRDefault="00277A5A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31.7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мониторинг цен (тарифов), расчет индексов цен в строительстве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277A5A">
        <w:trPr>
          <w:trHeight w:val="239"/>
        </w:trPr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главе 10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6A5A27" w:rsidRPr="00F422E7" w:rsidRDefault="006A5A2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5000" w:type="pct"/>
            <w:gridSpan w:val="9"/>
          </w:tcPr>
          <w:p w:rsidR="00F422E7" w:rsidRPr="00F422E7" w:rsidRDefault="00F422E7" w:rsidP="00F422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</w:rPr>
            </w:pPr>
            <w:bookmarkStart w:id="53" w:name="Par1058"/>
            <w:bookmarkEnd w:id="53"/>
            <w:r w:rsidRPr="00F422E7">
              <w:rPr>
                <w:rFonts w:ascii="Times New Roman" w:hAnsi="Times New Roman" w:cs="Times New Roman"/>
              </w:rPr>
              <w:t>ГЛАВА 11. ПОДГОТОВКА ЭКСПЛУАТАЦИОННЫХ КАДРОВ</w:t>
            </w: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Пункт 32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Подготовка эксплуатационных кадров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главе 11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главам 1 - 11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33.1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 на непредвиденные работы и затраты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с учетом непредвиденных работ и затрат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33.2 Инструкции</w:t>
            </w:r>
          </w:p>
        </w:tc>
        <w:tc>
          <w:tcPr>
            <w:tcW w:w="1267" w:type="pct"/>
          </w:tcPr>
          <w:p w:rsidR="00F422E7" w:rsidRPr="00277A5A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277A5A">
              <w:rPr>
                <w:rFonts w:ascii="Times New Roman" w:hAnsi="Times New Roman" w:cs="Times New Roman"/>
                <w:spacing w:val="-6"/>
              </w:rPr>
              <w:t>Налоги и отчисления в соответствии с законодательством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277A5A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</w:rPr>
            </w:pPr>
            <w:r w:rsidRPr="00277A5A">
              <w:rPr>
                <w:rFonts w:ascii="Times New Roman" w:hAnsi="Times New Roman" w:cs="Times New Roman"/>
                <w:spacing w:val="-6"/>
              </w:rPr>
              <w:t>Итого на дату начала разработки сметной документации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33.3.1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Средства, учитывающие применение прогнозных индексов цен в строительстве на дату начала строительства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на дату начала строительства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 w:val="restar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33.3.2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Средства, учитывающие применение прогнозных индексов цен в строительстве в нормативный срок строительства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  <w:vMerge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Итого по сводному сметному расчету с учетом средств, учитывающих применение прогнозных индексов цен в строительстве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34.1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Возвратные суммы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Подпункт 34.2 Инструкции</w:t>
            </w: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Долевое участие в строительстве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422E7" w:rsidRPr="00F422E7" w:rsidTr="00F422E7">
        <w:tc>
          <w:tcPr>
            <w:tcW w:w="80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422E7">
              <w:rPr>
                <w:rFonts w:ascii="Times New Roman" w:hAnsi="Times New Roman" w:cs="Times New Roman"/>
              </w:rPr>
              <w:t>ВСЕГО по сводному сметному расчету</w:t>
            </w: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1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</w:tcPr>
          <w:p w:rsidR="00F422E7" w:rsidRPr="00F422E7" w:rsidRDefault="00F422E7" w:rsidP="00F422E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F422E7" w:rsidRDefault="00F422E7" w:rsidP="00F422E7">
      <w:pPr>
        <w:pStyle w:val="ConsPlusNonformat"/>
        <w:jc w:val="both"/>
      </w:pP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Руководитель организации ________________         _________________________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422E7">
        <w:rPr>
          <w:rFonts w:ascii="Times New Roman" w:hAnsi="Times New Roman" w:cs="Times New Roman"/>
          <w:sz w:val="24"/>
          <w:szCs w:val="24"/>
        </w:rPr>
        <w:t xml:space="preserve"> (подпись)                (инициалы, фамилия)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Главный инженер проекта _________________         _________________________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422E7">
        <w:rPr>
          <w:rFonts w:ascii="Times New Roman" w:hAnsi="Times New Roman" w:cs="Times New Roman"/>
          <w:sz w:val="24"/>
          <w:szCs w:val="24"/>
        </w:rPr>
        <w:t xml:space="preserve">  (подпись)                (инициалы, фамилия)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>Руководитель подразделения ______________         _________________________</w:t>
      </w:r>
    </w:p>
    <w:p w:rsidR="00F422E7" w:rsidRPr="00F422E7" w:rsidRDefault="00F422E7" w:rsidP="00F422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22E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422E7">
        <w:rPr>
          <w:rFonts w:ascii="Times New Roman" w:hAnsi="Times New Roman" w:cs="Times New Roman"/>
          <w:sz w:val="24"/>
          <w:szCs w:val="24"/>
        </w:rPr>
        <w:t xml:space="preserve"> (подпись)                (инициалы, фамилия)</w:t>
      </w:r>
    </w:p>
    <w:sectPr w:rsidR="00F422E7" w:rsidRPr="00F422E7" w:rsidSect="007F02D6">
      <w:headerReference w:type="default" r:id="rId33"/>
      <w:footerReference w:type="first" r:id="rId34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44E" w:rsidRDefault="0075244E" w:rsidP="00013B38">
      <w:pPr>
        <w:spacing w:after="0" w:line="240" w:lineRule="auto"/>
      </w:pPr>
      <w:r>
        <w:separator/>
      </w:r>
    </w:p>
  </w:endnote>
  <w:endnote w:type="continuationSeparator" w:id="0">
    <w:p w:rsidR="0075244E" w:rsidRDefault="0075244E" w:rsidP="00013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44E" w:rsidRDefault="0075244E">
    <w:pPr>
      <w:pStyle w:val="a6"/>
      <w:jc w:val="center"/>
    </w:pPr>
  </w:p>
  <w:p w:rsidR="0075244E" w:rsidRDefault="007524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44E" w:rsidRDefault="0075244E" w:rsidP="00013B38">
      <w:pPr>
        <w:spacing w:after="0" w:line="240" w:lineRule="auto"/>
      </w:pPr>
      <w:r>
        <w:separator/>
      </w:r>
    </w:p>
  </w:footnote>
  <w:footnote w:type="continuationSeparator" w:id="0">
    <w:p w:rsidR="0075244E" w:rsidRDefault="0075244E" w:rsidP="00013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183096"/>
      <w:docPartObj>
        <w:docPartGallery w:val="Page Numbers (Top of Page)"/>
        <w:docPartUnique/>
      </w:docPartObj>
    </w:sdtPr>
    <w:sdtContent>
      <w:p w:rsidR="0075244E" w:rsidRDefault="0075244E">
        <w:pPr>
          <w:pStyle w:val="a4"/>
          <w:jc w:val="center"/>
        </w:pPr>
        <w:r w:rsidRPr="00013B38">
          <w:fldChar w:fldCharType="begin"/>
        </w:r>
        <w:r w:rsidRPr="00013B38">
          <w:instrText>PAGE   \* MERGEFORMAT</w:instrText>
        </w:r>
        <w:r w:rsidRPr="00013B38">
          <w:fldChar w:fldCharType="separate"/>
        </w:r>
        <w:r w:rsidR="0013239D">
          <w:rPr>
            <w:noProof/>
          </w:rPr>
          <w:t>30</w:t>
        </w:r>
        <w:r w:rsidRPr="00013B38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2F2FDCE"/>
    <w:lvl w:ilvl="0">
      <w:numFmt w:val="bullet"/>
      <w:lvlText w:val="*"/>
      <w:lvlJc w:val="left"/>
    </w:lvl>
  </w:abstractNum>
  <w:abstractNum w:abstractNumId="1">
    <w:nsid w:val="18D021DB"/>
    <w:multiLevelType w:val="multilevel"/>
    <w:tmpl w:val="2B4698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B6C2B80"/>
    <w:multiLevelType w:val="hybridMultilevel"/>
    <w:tmpl w:val="93FA4C70"/>
    <w:lvl w:ilvl="0" w:tplc="5118893E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33F55BD"/>
    <w:multiLevelType w:val="multilevel"/>
    <w:tmpl w:val="0F7C4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4685E71"/>
    <w:multiLevelType w:val="hybridMultilevel"/>
    <w:tmpl w:val="C658C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34F32"/>
    <w:multiLevelType w:val="hybridMultilevel"/>
    <w:tmpl w:val="EBE42730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B32A5"/>
    <w:multiLevelType w:val="hybridMultilevel"/>
    <w:tmpl w:val="E9CE137C"/>
    <w:lvl w:ilvl="0" w:tplc="BC8CDE74">
      <w:start w:val="1"/>
      <w:numFmt w:val="decimal"/>
      <w:lvlText w:val="%1"/>
      <w:lvlJc w:val="left"/>
      <w:pPr>
        <w:ind w:left="9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35C20213"/>
    <w:multiLevelType w:val="multilevel"/>
    <w:tmpl w:val="5E846A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6FB0B15"/>
    <w:multiLevelType w:val="hybridMultilevel"/>
    <w:tmpl w:val="C13E1F90"/>
    <w:lvl w:ilvl="0" w:tplc="3A4CE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F1651D"/>
    <w:multiLevelType w:val="hybridMultilevel"/>
    <w:tmpl w:val="C1F6AF6C"/>
    <w:lvl w:ilvl="0" w:tplc="EB7C8536">
      <w:start w:val="1"/>
      <w:numFmt w:val="bullet"/>
      <w:lvlText w:val=""/>
      <w:lvlJc w:val="left"/>
      <w:pPr>
        <w:tabs>
          <w:tab w:val="num" w:pos="214"/>
        </w:tabs>
        <w:ind w:left="214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89B5ACE"/>
    <w:multiLevelType w:val="hybridMultilevel"/>
    <w:tmpl w:val="C714CFC0"/>
    <w:lvl w:ilvl="0" w:tplc="C9263A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7EEA615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A6E559C"/>
    <w:multiLevelType w:val="multilevel"/>
    <w:tmpl w:val="FD6E1622"/>
    <w:lvl w:ilvl="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62" w:hanging="2160"/>
      </w:pPr>
      <w:rPr>
        <w:rFonts w:hint="default"/>
      </w:rPr>
    </w:lvl>
  </w:abstractNum>
  <w:abstractNum w:abstractNumId="12">
    <w:nsid w:val="3F7355BC"/>
    <w:multiLevelType w:val="hybridMultilevel"/>
    <w:tmpl w:val="C4DE2C90"/>
    <w:lvl w:ilvl="0" w:tplc="626C5C1A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6F02F2E"/>
    <w:multiLevelType w:val="hybridMultilevel"/>
    <w:tmpl w:val="6EDEB7E0"/>
    <w:lvl w:ilvl="0" w:tplc="078E1D68">
      <w:start w:val="1"/>
      <w:numFmt w:val="bullet"/>
      <w:lvlText w:val="-"/>
      <w:lvlJc w:val="left"/>
      <w:pPr>
        <w:tabs>
          <w:tab w:val="num" w:pos="397"/>
        </w:tabs>
        <w:ind w:left="568" w:hanging="28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8801187"/>
    <w:multiLevelType w:val="hybridMultilevel"/>
    <w:tmpl w:val="B6C2BAF6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52CD542D"/>
    <w:multiLevelType w:val="hybridMultilevel"/>
    <w:tmpl w:val="FBF47C1A"/>
    <w:lvl w:ilvl="0" w:tplc="AAEA666E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55350D94"/>
    <w:multiLevelType w:val="hybridMultilevel"/>
    <w:tmpl w:val="DC74FA16"/>
    <w:lvl w:ilvl="0" w:tplc="8D3CC69C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916DCB"/>
    <w:multiLevelType w:val="multilevel"/>
    <w:tmpl w:val="AFE2FC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3B9096F"/>
    <w:multiLevelType w:val="hybridMultilevel"/>
    <w:tmpl w:val="34E81F48"/>
    <w:lvl w:ilvl="0" w:tplc="04190011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9">
    <w:nsid w:val="67E910E1"/>
    <w:multiLevelType w:val="hybridMultilevel"/>
    <w:tmpl w:val="DF5EB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AF05AF"/>
    <w:multiLevelType w:val="hybridMultilevel"/>
    <w:tmpl w:val="7A0463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8287AF3"/>
    <w:multiLevelType w:val="hybridMultilevel"/>
    <w:tmpl w:val="E76E015A"/>
    <w:lvl w:ilvl="0" w:tplc="06F07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DB138EB"/>
    <w:multiLevelType w:val="hybridMultilevel"/>
    <w:tmpl w:val="B420E5C2"/>
    <w:lvl w:ilvl="0" w:tplc="DB4ED96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8"/>
  </w:num>
  <w:num w:numId="4">
    <w:abstractNumId w:val="11"/>
  </w:num>
  <w:num w:numId="5">
    <w:abstractNumId w:val="1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7">
    <w:abstractNumId w:val="20"/>
  </w:num>
  <w:num w:numId="8">
    <w:abstractNumId w:val="13"/>
  </w:num>
  <w:num w:numId="9">
    <w:abstractNumId w:val="15"/>
  </w:num>
  <w:num w:numId="10">
    <w:abstractNumId w:val="10"/>
  </w:num>
  <w:num w:numId="11">
    <w:abstractNumId w:val="9"/>
  </w:num>
  <w:num w:numId="12">
    <w:abstractNumId w:val="8"/>
  </w:num>
  <w:num w:numId="13">
    <w:abstractNumId w:val="3"/>
  </w:num>
  <w:num w:numId="14">
    <w:abstractNumId w:val="1"/>
  </w:num>
  <w:num w:numId="15">
    <w:abstractNumId w:val="17"/>
  </w:num>
  <w:num w:numId="16">
    <w:abstractNumId w:val="7"/>
  </w:num>
  <w:num w:numId="17">
    <w:abstractNumId w:val="2"/>
  </w:num>
  <w:num w:numId="18">
    <w:abstractNumId w:val="19"/>
  </w:num>
  <w:num w:numId="19">
    <w:abstractNumId w:val="21"/>
  </w:num>
  <w:num w:numId="20">
    <w:abstractNumId w:val="5"/>
  </w:num>
  <w:num w:numId="21">
    <w:abstractNumId w:val="4"/>
  </w:num>
  <w:num w:numId="22">
    <w:abstractNumId w:val="2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B38"/>
    <w:rsid w:val="0000085F"/>
    <w:rsid w:val="00013B38"/>
    <w:rsid w:val="00026EBF"/>
    <w:rsid w:val="000311B2"/>
    <w:rsid w:val="000A34ED"/>
    <w:rsid w:val="000B142F"/>
    <w:rsid w:val="000B177C"/>
    <w:rsid w:val="000B27D0"/>
    <w:rsid w:val="000C4FED"/>
    <w:rsid w:val="000D25BE"/>
    <w:rsid w:val="000D6869"/>
    <w:rsid w:val="00106A9F"/>
    <w:rsid w:val="00114ACC"/>
    <w:rsid w:val="001154EE"/>
    <w:rsid w:val="0013239D"/>
    <w:rsid w:val="001327F2"/>
    <w:rsid w:val="001446A8"/>
    <w:rsid w:val="001534CC"/>
    <w:rsid w:val="001A2376"/>
    <w:rsid w:val="001A7168"/>
    <w:rsid w:val="001B01B4"/>
    <w:rsid w:val="001B7A9A"/>
    <w:rsid w:val="001C3294"/>
    <w:rsid w:val="001D4D6A"/>
    <w:rsid w:val="001F2DB6"/>
    <w:rsid w:val="00231BF1"/>
    <w:rsid w:val="002407D2"/>
    <w:rsid w:val="00277A5A"/>
    <w:rsid w:val="0028330C"/>
    <w:rsid w:val="002E3941"/>
    <w:rsid w:val="0030072F"/>
    <w:rsid w:val="00303109"/>
    <w:rsid w:val="00313E64"/>
    <w:rsid w:val="003144F3"/>
    <w:rsid w:val="003338F1"/>
    <w:rsid w:val="003358ED"/>
    <w:rsid w:val="00353CC2"/>
    <w:rsid w:val="0036141C"/>
    <w:rsid w:val="00365BD3"/>
    <w:rsid w:val="00381CED"/>
    <w:rsid w:val="00382D98"/>
    <w:rsid w:val="00383C78"/>
    <w:rsid w:val="00387E83"/>
    <w:rsid w:val="0039164F"/>
    <w:rsid w:val="00391FDE"/>
    <w:rsid w:val="00397B3B"/>
    <w:rsid w:val="003C4D08"/>
    <w:rsid w:val="003C7CA8"/>
    <w:rsid w:val="003C7F8C"/>
    <w:rsid w:val="003D3B1F"/>
    <w:rsid w:val="003E0DC3"/>
    <w:rsid w:val="003E2786"/>
    <w:rsid w:val="003E3280"/>
    <w:rsid w:val="00406C80"/>
    <w:rsid w:val="00425C06"/>
    <w:rsid w:val="004410EE"/>
    <w:rsid w:val="00442517"/>
    <w:rsid w:val="004525DE"/>
    <w:rsid w:val="00456963"/>
    <w:rsid w:val="00460494"/>
    <w:rsid w:val="00477E2F"/>
    <w:rsid w:val="00481FD3"/>
    <w:rsid w:val="004870AD"/>
    <w:rsid w:val="0049402E"/>
    <w:rsid w:val="004A6B37"/>
    <w:rsid w:val="004B2BB9"/>
    <w:rsid w:val="004C3235"/>
    <w:rsid w:val="00513091"/>
    <w:rsid w:val="00520B71"/>
    <w:rsid w:val="005238D9"/>
    <w:rsid w:val="005267D4"/>
    <w:rsid w:val="00526FB7"/>
    <w:rsid w:val="00545C6D"/>
    <w:rsid w:val="005466C8"/>
    <w:rsid w:val="005506CE"/>
    <w:rsid w:val="005577F0"/>
    <w:rsid w:val="005E6968"/>
    <w:rsid w:val="00603CBC"/>
    <w:rsid w:val="00615ED7"/>
    <w:rsid w:val="00631382"/>
    <w:rsid w:val="00631E08"/>
    <w:rsid w:val="006342C6"/>
    <w:rsid w:val="00662365"/>
    <w:rsid w:val="00685B08"/>
    <w:rsid w:val="00694009"/>
    <w:rsid w:val="006A2422"/>
    <w:rsid w:val="006A5A27"/>
    <w:rsid w:val="006B28F5"/>
    <w:rsid w:val="006B6BAE"/>
    <w:rsid w:val="006D5E7D"/>
    <w:rsid w:val="006E7BCE"/>
    <w:rsid w:val="00703230"/>
    <w:rsid w:val="0070433F"/>
    <w:rsid w:val="007100D3"/>
    <w:rsid w:val="0075244E"/>
    <w:rsid w:val="00753622"/>
    <w:rsid w:val="00754271"/>
    <w:rsid w:val="00761B11"/>
    <w:rsid w:val="00790BC5"/>
    <w:rsid w:val="007A51FC"/>
    <w:rsid w:val="007E6F91"/>
    <w:rsid w:val="007F02D6"/>
    <w:rsid w:val="007F5AF4"/>
    <w:rsid w:val="008023EF"/>
    <w:rsid w:val="0085257F"/>
    <w:rsid w:val="008553BC"/>
    <w:rsid w:val="008608F9"/>
    <w:rsid w:val="008710A5"/>
    <w:rsid w:val="00873C3D"/>
    <w:rsid w:val="00884FAE"/>
    <w:rsid w:val="008874C5"/>
    <w:rsid w:val="008A2892"/>
    <w:rsid w:val="008A4877"/>
    <w:rsid w:val="008C520C"/>
    <w:rsid w:val="008E2B1B"/>
    <w:rsid w:val="008E2DDD"/>
    <w:rsid w:val="008E4C34"/>
    <w:rsid w:val="008E746B"/>
    <w:rsid w:val="008F0B8C"/>
    <w:rsid w:val="00907233"/>
    <w:rsid w:val="00930583"/>
    <w:rsid w:val="00951A64"/>
    <w:rsid w:val="00955385"/>
    <w:rsid w:val="00961513"/>
    <w:rsid w:val="00961A95"/>
    <w:rsid w:val="009620BF"/>
    <w:rsid w:val="0096379C"/>
    <w:rsid w:val="00984C8E"/>
    <w:rsid w:val="009963A5"/>
    <w:rsid w:val="009A516A"/>
    <w:rsid w:val="009B3E4D"/>
    <w:rsid w:val="009B5164"/>
    <w:rsid w:val="009C4261"/>
    <w:rsid w:val="009C5151"/>
    <w:rsid w:val="009D2489"/>
    <w:rsid w:val="009F0753"/>
    <w:rsid w:val="00A05B1A"/>
    <w:rsid w:val="00A10B7A"/>
    <w:rsid w:val="00A24764"/>
    <w:rsid w:val="00A403D3"/>
    <w:rsid w:val="00A45D6F"/>
    <w:rsid w:val="00A50573"/>
    <w:rsid w:val="00A6422E"/>
    <w:rsid w:val="00A942EC"/>
    <w:rsid w:val="00AB3455"/>
    <w:rsid w:val="00AD1CB0"/>
    <w:rsid w:val="00AD5EEE"/>
    <w:rsid w:val="00AE7FAB"/>
    <w:rsid w:val="00AF6A0E"/>
    <w:rsid w:val="00B1766C"/>
    <w:rsid w:val="00B20F05"/>
    <w:rsid w:val="00B3690F"/>
    <w:rsid w:val="00B3751F"/>
    <w:rsid w:val="00B46F20"/>
    <w:rsid w:val="00B55704"/>
    <w:rsid w:val="00B60CBE"/>
    <w:rsid w:val="00B73B15"/>
    <w:rsid w:val="00BE133F"/>
    <w:rsid w:val="00BE696F"/>
    <w:rsid w:val="00C223EB"/>
    <w:rsid w:val="00CC7EF7"/>
    <w:rsid w:val="00CE1476"/>
    <w:rsid w:val="00D03A8F"/>
    <w:rsid w:val="00D355E1"/>
    <w:rsid w:val="00D57E63"/>
    <w:rsid w:val="00D84C3B"/>
    <w:rsid w:val="00D867AF"/>
    <w:rsid w:val="00D96F94"/>
    <w:rsid w:val="00DA5BD5"/>
    <w:rsid w:val="00DC3EF3"/>
    <w:rsid w:val="00DE33C3"/>
    <w:rsid w:val="00DF261D"/>
    <w:rsid w:val="00DF5687"/>
    <w:rsid w:val="00E36930"/>
    <w:rsid w:val="00E460FD"/>
    <w:rsid w:val="00E74C57"/>
    <w:rsid w:val="00E86DB3"/>
    <w:rsid w:val="00E90189"/>
    <w:rsid w:val="00EB3521"/>
    <w:rsid w:val="00EB4AE9"/>
    <w:rsid w:val="00EC64C6"/>
    <w:rsid w:val="00F422E7"/>
    <w:rsid w:val="00F45466"/>
    <w:rsid w:val="00F72C11"/>
    <w:rsid w:val="00F74058"/>
    <w:rsid w:val="00FA6707"/>
    <w:rsid w:val="00FB306A"/>
    <w:rsid w:val="00FB4349"/>
    <w:rsid w:val="00FF5216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DD72B83-97D1-4013-A3F7-10991F776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3B3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13B3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aliases w:val="4_таблицы"/>
    <w:basedOn w:val="a"/>
    <w:next w:val="a"/>
    <w:link w:val="30"/>
    <w:qFormat/>
    <w:rsid w:val="00013B3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be-BY"/>
    </w:rPr>
  </w:style>
  <w:style w:type="paragraph" w:styleId="4">
    <w:name w:val="heading 4"/>
    <w:basedOn w:val="a"/>
    <w:next w:val="a"/>
    <w:link w:val="40"/>
    <w:qFormat/>
    <w:rsid w:val="00013B3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be-BY"/>
    </w:rPr>
  </w:style>
  <w:style w:type="paragraph" w:styleId="6">
    <w:name w:val="heading 6"/>
    <w:basedOn w:val="a"/>
    <w:next w:val="a"/>
    <w:link w:val="60"/>
    <w:qFormat/>
    <w:rsid w:val="00013B3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13B3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3B3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13B3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4_таблицы Знак"/>
    <w:basedOn w:val="a0"/>
    <w:link w:val="3"/>
    <w:rsid w:val="00013B38"/>
    <w:rPr>
      <w:rFonts w:ascii="Arial" w:eastAsia="Times New Roman" w:hAnsi="Arial" w:cs="Arial"/>
      <w:b/>
      <w:bCs/>
      <w:sz w:val="26"/>
      <w:szCs w:val="26"/>
      <w:lang w:eastAsia="be-BY"/>
    </w:rPr>
  </w:style>
  <w:style w:type="character" w:customStyle="1" w:styleId="40">
    <w:name w:val="Заголовок 4 Знак"/>
    <w:basedOn w:val="a0"/>
    <w:link w:val="4"/>
    <w:rsid w:val="00013B38"/>
    <w:rPr>
      <w:rFonts w:ascii="Times New Roman" w:eastAsia="Times New Roman" w:hAnsi="Times New Roman" w:cs="Times New Roman"/>
      <w:b/>
      <w:bCs/>
      <w:sz w:val="28"/>
      <w:szCs w:val="28"/>
      <w:lang w:eastAsia="be-BY"/>
    </w:rPr>
  </w:style>
  <w:style w:type="character" w:customStyle="1" w:styleId="60">
    <w:name w:val="Заголовок 6 Знак"/>
    <w:basedOn w:val="a0"/>
    <w:link w:val="6"/>
    <w:rsid w:val="00013B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13B3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3B38"/>
  </w:style>
  <w:style w:type="table" w:styleId="a3">
    <w:name w:val="Table Grid"/>
    <w:basedOn w:val="a1"/>
    <w:rsid w:val="00013B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013B3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be-BY"/>
    </w:rPr>
  </w:style>
  <w:style w:type="character" w:customStyle="1" w:styleId="22">
    <w:name w:val="Основной текст с отступом 2 Знак"/>
    <w:basedOn w:val="a0"/>
    <w:link w:val="21"/>
    <w:rsid w:val="00013B38"/>
    <w:rPr>
      <w:rFonts w:ascii="Times New Roman" w:eastAsia="Times New Roman" w:hAnsi="Times New Roman" w:cs="Times New Roman"/>
      <w:sz w:val="20"/>
      <w:szCs w:val="20"/>
      <w:lang w:eastAsia="be-BY"/>
    </w:rPr>
  </w:style>
  <w:style w:type="paragraph" w:styleId="31">
    <w:name w:val="Body Text Indent 3"/>
    <w:basedOn w:val="a"/>
    <w:link w:val="32"/>
    <w:rsid w:val="00013B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be-BY"/>
    </w:rPr>
  </w:style>
  <w:style w:type="character" w:customStyle="1" w:styleId="32">
    <w:name w:val="Основной текст с отступом 3 Знак"/>
    <w:basedOn w:val="a0"/>
    <w:link w:val="31"/>
    <w:rsid w:val="00013B38"/>
    <w:rPr>
      <w:rFonts w:ascii="Times New Roman" w:eastAsia="Times New Roman" w:hAnsi="Times New Roman" w:cs="Times New Roman"/>
      <w:sz w:val="16"/>
      <w:szCs w:val="16"/>
      <w:lang w:eastAsia="be-BY"/>
    </w:rPr>
  </w:style>
  <w:style w:type="paragraph" w:styleId="a4">
    <w:name w:val="header"/>
    <w:basedOn w:val="a"/>
    <w:link w:val="a5"/>
    <w:uiPriority w:val="99"/>
    <w:rsid w:val="00013B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13B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013B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013B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013B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13B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13B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13B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rsid w:val="00013B38"/>
    <w:rPr>
      <w:color w:val="0000FF"/>
      <w:u w:val="single"/>
    </w:rPr>
  </w:style>
  <w:style w:type="paragraph" w:styleId="ad">
    <w:name w:val="caption"/>
    <w:basedOn w:val="a"/>
    <w:next w:val="a"/>
    <w:qFormat/>
    <w:rsid w:val="00013B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rsid w:val="00013B3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013B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e">
    <w:name w:val="page number"/>
    <w:basedOn w:val="a0"/>
    <w:rsid w:val="00013B38"/>
  </w:style>
  <w:style w:type="numbering" w:customStyle="1" w:styleId="110">
    <w:name w:val="Нет списка11"/>
    <w:next w:val="a2"/>
    <w:semiHidden/>
    <w:rsid w:val="00013B38"/>
  </w:style>
  <w:style w:type="table" w:customStyle="1" w:styleId="12">
    <w:name w:val="Сетка таблицы1"/>
    <w:basedOn w:val="a1"/>
    <w:next w:val="a3"/>
    <w:rsid w:val="00013B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rsid w:val="00013B3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013B3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5">
    <w:name w:val="Сетка таблицы2"/>
    <w:basedOn w:val="a1"/>
    <w:next w:val="a3"/>
    <w:uiPriority w:val="59"/>
    <w:rsid w:val="00631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6379C"/>
    <w:pPr>
      <w:ind w:left="720"/>
      <w:contextualSpacing/>
    </w:pPr>
  </w:style>
  <w:style w:type="numbering" w:customStyle="1" w:styleId="26">
    <w:name w:val="Нет списка2"/>
    <w:next w:val="a2"/>
    <w:uiPriority w:val="99"/>
    <w:semiHidden/>
    <w:unhideWhenUsed/>
    <w:rsid w:val="001534CC"/>
  </w:style>
  <w:style w:type="paragraph" w:styleId="af2">
    <w:name w:val="Plain Text"/>
    <w:basedOn w:val="a"/>
    <w:link w:val="af3"/>
    <w:unhideWhenUsed/>
    <w:rsid w:val="001534CC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3">
    <w:name w:val="Текст Знак"/>
    <w:basedOn w:val="a0"/>
    <w:link w:val="af2"/>
    <w:rsid w:val="001534CC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rsid w:val="001534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534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534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83">
    <w:name w:val="Font Style83"/>
    <w:rsid w:val="001534CC"/>
    <w:rPr>
      <w:rFonts w:ascii="Times New Roman" w:hAnsi="Times New Roman" w:cs="Times New Roman"/>
      <w:sz w:val="22"/>
      <w:szCs w:val="22"/>
    </w:rPr>
  </w:style>
  <w:style w:type="paragraph" w:styleId="af4">
    <w:name w:val="Title"/>
    <w:basedOn w:val="a"/>
    <w:next w:val="1"/>
    <w:link w:val="af5"/>
    <w:qFormat/>
    <w:rsid w:val="001534C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1534C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33">
    <w:name w:val="3_текст"/>
    <w:basedOn w:val="a"/>
    <w:link w:val="34"/>
    <w:qFormat/>
    <w:rsid w:val="001534C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4">
    <w:name w:val="3_текст Знак"/>
    <w:link w:val="33"/>
    <w:rsid w:val="001534CC"/>
    <w:rPr>
      <w:rFonts w:ascii="Times New Roman" w:eastAsia="Times New Roman" w:hAnsi="Times New Roman" w:cs="Times New Roman"/>
      <w:b/>
      <w:sz w:val="24"/>
      <w:szCs w:val="24"/>
    </w:rPr>
  </w:style>
  <w:style w:type="table" w:customStyle="1" w:styleId="35">
    <w:name w:val="Сетка таблицы3"/>
    <w:basedOn w:val="a1"/>
    <w:next w:val="a3"/>
    <w:uiPriority w:val="59"/>
    <w:rsid w:val="001534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1534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34C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toc 3"/>
    <w:basedOn w:val="a"/>
    <w:next w:val="a"/>
    <w:autoRedefine/>
    <w:uiPriority w:val="39"/>
    <w:rsid w:val="001534CC"/>
    <w:pPr>
      <w:widowControl w:val="0"/>
      <w:tabs>
        <w:tab w:val="right" w:leader="dot" w:pos="10206"/>
      </w:tabs>
      <w:spacing w:after="0" w:line="240" w:lineRule="auto"/>
      <w:ind w:left="480" w:hanging="480"/>
    </w:pPr>
    <w:rPr>
      <w:rFonts w:ascii="Times New Roman" w:eastAsia="Times New Roman" w:hAnsi="Times New Roman" w:cs="Times New Roman"/>
      <w:bCs/>
      <w:noProof/>
      <w:kern w:val="16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34CC"/>
    <w:pPr>
      <w:spacing w:after="100"/>
    </w:pPr>
    <w:rPr>
      <w:rFonts w:ascii="Times New Roman" w:eastAsia="Calibri" w:hAnsi="Times New Roman" w:cs="Times New Roman"/>
      <w:sz w:val="24"/>
    </w:rPr>
  </w:style>
  <w:style w:type="character" w:styleId="af6">
    <w:name w:val="Strong"/>
    <w:basedOn w:val="a0"/>
    <w:uiPriority w:val="22"/>
    <w:qFormat/>
    <w:rsid w:val="001534CC"/>
    <w:rPr>
      <w:b/>
      <w:bCs/>
    </w:rPr>
  </w:style>
  <w:style w:type="character" w:customStyle="1" w:styleId="apple-converted-space">
    <w:name w:val="apple-converted-space"/>
    <w:basedOn w:val="a0"/>
    <w:rsid w:val="001534CC"/>
  </w:style>
  <w:style w:type="character" w:styleId="af7">
    <w:name w:val="Placeholder Text"/>
    <w:basedOn w:val="a0"/>
    <w:uiPriority w:val="99"/>
    <w:semiHidden/>
    <w:rsid w:val="001534CC"/>
    <w:rPr>
      <w:color w:val="808080"/>
    </w:rPr>
  </w:style>
  <w:style w:type="paragraph" w:styleId="af8">
    <w:name w:val="footnote text"/>
    <w:basedOn w:val="a"/>
    <w:link w:val="af9"/>
    <w:uiPriority w:val="99"/>
    <w:semiHidden/>
    <w:unhideWhenUsed/>
    <w:rsid w:val="001534C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1534CC"/>
    <w:rPr>
      <w:rFonts w:ascii="Times New Roman" w:eastAsia="Calibri" w:hAnsi="Times New Roman" w:cs="Times New Roman"/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1534CC"/>
    <w:rPr>
      <w:vertAlign w:val="superscript"/>
    </w:rPr>
  </w:style>
  <w:style w:type="paragraph" w:customStyle="1" w:styleId="ConsPlusTitle">
    <w:name w:val="ConsPlusTitle"/>
    <w:uiPriority w:val="99"/>
    <w:rsid w:val="001534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9E6C-794B-496C-A6A7-33D5481EE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8973</Words>
  <Characters>51148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60001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 Нескоромная</dc:creator>
  <cp:lastModifiedBy>Преподаватель</cp:lastModifiedBy>
  <cp:revision>3</cp:revision>
  <cp:lastPrinted>2020-03-26T07:25:00Z</cp:lastPrinted>
  <dcterms:created xsi:type="dcterms:W3CDTF">2020-05-21T07:32:00Z</dcterms:created>
  <dcterms:modified xsi:type="dcterms:W3CDTF">2020-05-21T07:33:00Z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